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1CB" w:rsidRPr="00AF7CFA" w:rsidRDefault="00D8648D">
      <w:pPr>
        <w:rPr>
          <w:rFonts w:ascii="RowdyWriting" w:hAnsi="RowdyWriting"/>
        </w:rPr>
      </w:pPr>
      <w:bookmarkStart w:id="0" w:name="_GoBack"/>
      <w:bookmarkEnd w:id="0"/>
      <w:r w:rsidRPr="00AF7CFA">
        <w:rPr>
          <w:rFonts w:ascii="RowdyWriting" w:hAnsi="RowdyWriting"/>
        </w:rPr>
        <w:t xml:space="preserve">Long Term Plan for English </w:t>
      </w:r>
      <w:r w:rsidR="005D1906" w:rsidRPr="00AF7CFA">
        <w:rPr>
          <w:rFonts w:ascii="RowdyWriting" w:hAnsi="RowdyWriting"/>
        </w:rPr>
        <w:t>LKS2</w:t>
      </w:r>
      <w:r w:rsidR="00AF7CFA" w:rsidRPr="00AF7CFA">
        <w:rPr>
          <w:rFonts w:ascii="RowdyWriting" w:hAnsi="RowdyWriting"/>
        </w:rPr>
        <w:t xml:space="preserve"> Cycle</w:t>
      </w:r>
      <w:r w:rsidRPr="00AF7CFA">
        <w:rPr>
          <w:rFonts w:ascii="RowdyWriting" w:hAnsi="RowdyWriting"/>
        </w:rPr>
        <w:t xml:space="preserve"> </w:t>
      </w:r>
      <w:r w:rsidR="005D1906" w:rsidRPr="00AF7CFA">
        <w:rPr>
          <w:rFonts w:ascii="RowdyWriting" w:hAnsi="RowdyWriting"/>
        </w:rPr>
        <w:t>B</w:t>
      </w:r>
    </w:p>
    <w:p w:rsidR="00FE0D44" w:rsidRPr="00607FA0" w:rsidRDefault="00FE0D44">
      <w:pPr>
        <w:rPr>
          <w:rFonts w:asciiTheme="majorHAnsi" w:hAnsiTheme="majorHAnsi"/>
          <w:sz w:val="18"/>
          <w:szCs w:val="18"/>
        </w:rPr>
      </w:pPr>
    </w:p>
    <w:tbl>
      <w:tblPr>
        <w:tblStyle w:val="TableGrid"/>
        <w:tblW w:w="14709" w:type="dxa"/>
        <w:tblInd w:w="-176" w:type="dxa"/>
        <w:tblLook w:val="04A0" w:firstRow="1" w:lastRow="0" w:firstColumn="1" w:lastColumn="0" w:noHBand="0" w:noVBand="1"/>
      </w:tblPr>
      <w:tblGrid>
        <w:gridCol w:w="1526"/>
        <w:gridCol w:w="4347"/>
        <w:gridCol w:w="4583"/>
        <w:gridCol w:w="4253"/>
      </w:tblGrid>
      <w:tr w:rsidR="00FE0D44" w:rsidRPr="00AF7CFA" w:rsidTr="00D81A00">
        <w:trPr>
          <w:tblHeader/>
        </w:trPr>
        <w:tc>
          <w:tcPr>
            <w:tcW w:w="1526" w:type="dxa"/>
            <w:tcBorders>
              <w:bottom w:val="double" w:sz="4" w:space="0" w:color="auto"/>
            </w:tcBorders>
          </w:tcPr>
          <w:p w:rsidR="00FE0D44" w:rsidRPr="00AF7CFA" w:rsidRDefault="00FE0D44">
            <w:pPr>
              <w:rPr>
                <w:rFonts w:ascii="RowdyWriting" w:hAnsi="RowdyWriting"/>
              </w:rPr>
            </w:pPr>
          </w:p>
        </w:tc>
        <w:tc>
          <w:tcPr>
            <w:tcW w:w="4347" w:type="dxa"/>
            <w:tcBorders>
              <w:bottom w:val="double" w:sz="4" w:space="0" w:color="auto"/>
            </w:tcBorders>
          </w:tcPr>
          <w:p w:rsidR="00FE0D44" w:rsidRPr="00AF7CFA" w:rsidRDefault="00FE0D44" w:rsidP="00FE0D44">
            <w:pPr>
              <w:jc w:val="center"/>
              <w:rPr>
                <w:rFonts w:ascii="RowdyWriting" w:hAnsi="RowdyWriting"/>
                <w:b/>
              </w:rPr>
            </w:pPr>
            <w:r w:rsidRPr="00AF7CFA">
              <w:rPr>
                <w:rFonts w:ascii="RowdyWriting" w:hAnsi="RowdyWriting"/>
                <w:b/>
              </w:rPr>
              <w:t>Fiction</w:t>
            </w:r>
          </w:p>
        </w:tc>
        <w:tc>
          <w:tcPr>
            <w:tcW w:w="4583" w:type="dxa"/>
            <w:tcBorders>
              <w:bottom w:val="double" w:sz="4" w:space="0" w:color="auto"/>
            </w:tcBorders>
          </w:tcPr>
          <w:p w:rsidR="00FE0D44" w:rsidRPr="00AF7CFA" w:rsidRDefault="00FE0D44" w:rsidP="00FE0D44">
            <w:pPr>
              <w:jc w:val="center"/>
              <w:rPr>
                <w:rFonts w:ascii="RowdyWriting" w:hAnsi="RowdyWriting"/>
                <w:b/>
              </w:rPr>
            </w:pPr>
            <w:r w:rsidRPr="00AF7CFA">
              <w:rPr>
                <w:rFonts w:ascii="RowdyWriting" w:hAnsi="RowdyWriting"/>
                <w:b/>
              </w:rPr>
              <w:t>Non-fiction</w:t>
            </w:r>
          </w:p>
        </w:tc>
        <w:tc>
          <w:tcPr>
            <w:tcW w:w="4253" w:type="dxa"/>
            <w:tcBorders>
              <w:bottom w:val="double" w:sz="4" w:space="0" w:color="auto"/>
            </w:tcBorders>
          </w:tcPr>
          <w:p w:rsidR="00FE0D44" w:rsidRPr="00AF7CFA" w:rsidRDefault="00FE0D44" w:rsidP="00FE0D44">
            <w:pPr>
              <w:jc w:val="center"/>
              <w:rPr>
                <w:rFonts w:ascii="RowdyWriting" w:hAnsi="RowdyWriting"/>
                <w:b/>
              </w:rPr>
            </w:pPr>
            <w:r w:rsidRPr="00AF7CFA">
              <w:rPr>
                <w:rFonts w:ascii="RowdyWriting" w:hAnsi="RowdyWriting"/>
                <w:b/>
              </w:rPr>
              <w:t>Poetry</w:t>
            </w:r>
          </w:p>
        </w:tc>
      </w:tr>
      <w:tr w:rsidR="00FE0D44" w:rsidRPr="00AF7CFA" w:rsidTr="00D81A00">
        <w:trPr>
          <w:trHeight w:val="1252"/>
        </w:trPr>
        <w:tc>
          <w:tcPr>
            <w:tcW w:w="1526" w:type="dxa"/>
            <w:vMerge w:val="restart"/>
            <w:tcBorders>
              <w:top w:val="double" w:sz="4" w:space="0" w:color="auto"/>
            </w:tcBorders>
            <w:vAlign w:val="center"/>
          </w:tcPr>
          <w:p w:rsidR="00FE0D44" w:rsidRPr="00AF7CFA" w:rsidRDefault="00FE0D44" w:rsidP="00FE0D44">
            <w:pPr>
              <w:jc w:val="center"/>
              <w:rPr>
                <w:rFonts w:ascii="RowdyWriting" w:hAnsi="RowdyWriting"/>
              </w:rPr>
            </w:pPr>
            <w:r w:rsidRPr="00AF7CFA">
              <w:rPr>
                <w:rFonts w:ascii="RowdyWriting" w:hAnsi="RowdyWriting"/>
              </w:rPr>
              <w:t>Term 1</w:t>
            </w:r>
          </w:p>
        </w:tc>
        <w:tc>
          <w:tcPr>
            <w:tcW w:w="4347" w:type="dxa"/>
            <w:tcBorders>
              <w:top w:val="double" w:sz="4" w:space="0" w:color="auto"/>
            </w:tcBorders>
          </w:tcPr>
          <w:p w:rsidR="00FE0D44" w:rsidRPr="00AF7CFA" w:rsidRDefault="002B3029">
            <w:pPr>
              <w:rPr>
                <w:rFonts w:ascii="RowdyWriting" w:hAnsi="RowdyWriting"/>
                <w:b/>
                <w:sz w:val="20"/>
                <w:szCs w:val="20"/>
              </w:rPr>
            </w:pPr>
            <w:r w:rsidRPr="00AF7CFA">
              <w:rPr>
                <w:rFonts w:ascii="RowdyWriting" w:hAnsi="RowdyWriting"/>
                <w:b/>
                <w:sz w:val="20"/>
                <w:szCs w:val="20"/>
              </w:rPr>
              <w:t>Fables</w:t>
            </w:r>
          </w:p>
          <w:p w:rsidR="00FE0D44" w:rsidRPr="00AF7CFA" w:rsidRDefault="00A07F49">
            <w:pPr>
              <w:rPr>
                <w:rFonts w:ascii="RowdyWriting" w:hAnsi="RowdyWriting"/>
                <w:sz w:val="20"/>
                <w:szCs w:val="20"/>
                <w:highlight w:val="yellow"/>
              </w:rPr>
            </w:pPr>
            <w:r w:rsidRPr="00AF7CFA">
              <w:rPr>
                <w:rFonts w:ascii="RowdyWriting" w:hAnsi="RowdyWriting"/>
                <w:sz w:val="20"/>
                <w:szCs w:val="20"/>
                <w:highlight w:val="yellow"/>
              </w:rPr>
              <w:t>Essential b</w:t>
            </w:r>
            <w:r w:rsidR="00FE0D44" w:rsidRPr="00AF7CFA">
              <w:rPr>
                <w:rFonts w:ascii="RowdyWriting" w:hAnsi="RowdyWriting"/>
                <w:sz w:val="20"/>
                <w:szCs w:val="20"/>
                <w:highlight w:val="yellow"/>
              </w:rPr>
              <w:t>ooks:</w:t>
            </w:r>
          </w:p>
          <w:p w:rsidR="002B3029" w:rsidRPr="00AF7CFA" w:rsidRDefault="002B3029">
            <w:pPr>
              <w:rPr>
                <w:rFonts w:ascii="RowdyWriting" w:hAnsi="RowdyWriting"/>
                <w:sz w:val="20"/>
                <w:szCs w:val="20"/>
              </w:rPr>
            </w:pPr>
            <w:r w:rsidRPr="00AF7CFA">
              <w:rPr>
                <w:rFonts w:ascii="RowdyWriting" w:eastAsia="Calibri" w:hAnsi="RowdyWriting" w:cs="Times New Roman"/>
                <w:i/>
                <w:sz w:val="20"/>
                <w:szCs w:val="22"/>
                <w:highlight w:val="yellow"/>
              </w:rPr>
              <w:t>Aesop’s Fables</w:t>
            </w:r>
            <w:r w:rsidRPr="00AF7CFA">
              <w:rPr>
                <w:rFonts w:ascii="RowdyWriting" w:eastAsia="Calibri" w:hAnsi="RowdyWriting" w:cs="Times New Roman"/>
                <w:sz w:val="20"/>
                <w:szCs w:val="22"/>
                <w:highlight w:val="yellow"/>
              </w:rPr>
              <w:t xml:space="preserve"> by Michael Rosen</w:t>
            </w:r>
          </w:p>
          <w:p w:rsidR="00345E8F" w:rsidRPr="00AF7CFA" w:rsidRDefault="00345E8F" w:rsidP="002B3029">
            <w:pPr>
              <w:rPr>
                <w:rFonts w:ascii="RowdyWriting" w:hAnsi="RowdyWriting"/>
                <w:sz w:val="20"/>
                <w:szCs w:val="20"/>
              </w:rPr>
            </w:pPr>
            <w:r w:rsidRPr="00AF7CFA">
              <w:rPr>
                <w:rFonts w:ascii="RowdyWriting" w:hAnsi="RowdyWriting"/>
                <w:sz w:val="20"/>
                <w:szCs w:val="20"/>
              </w:rPr>
              <w:t>Grammar includes</w:t>
            </w:r>
            <w:r w:rsidR="002B6780" w:rsidRPr="00AF7CFA">
              <w:rPr>
                <w:rFonts w:ascii="RowdyWriting" w:hAnsi="RowdyWriting"/>
                <w:sz w:val="20"/>
                <w:szCs w:val="20"/>
              </w:rPr>
              <w:t>:</w:t>
            </w:r>
          </w:p>
          <w:p w:rsidR="002B3029" w:rsidRPr="00AF7CFA" w:rsidRDefault="002B3029" w:rsidP="002B3029">
            <w:pPr>
              <w:rPr>
                <w:rFonts w:ascii="RowdyWriting" w:eastAsia="Calibri" w:hAnsi="RowdyWriting" w:cs="Times New Roman"/>
                <w:sz w:val="20"/>
                <w:szCs w:val="20"/>
              </w:rPr>
            </w:pPr>
            <w:r w:rsidRPr="00AF7CFA">
              <w:rPr>
                <w:rFonts w:ascii="RowdyWriting" w:eastAsia="Calibri" w:hAnsi="RowdyWriting" w:cs="Times New Roman"/>
                <w:sz w:val="20"/>
                <w:szCs w:val="20"/>
              </w:rPr>
              <w:t xml:space="preserve">Recognising simple sentences; beginning to recognise (Year 3) or revise (Year 4) compound and complex sentences; using conjunctions to express time or cause; learning how to use dialogue punctuation (Year 3) or revise this </w:t>
            </w:r>
          </w:p>
          <w:p w:rsidR="002B3029" w:rsidRPr="00AF7CFA" w:rsidRDefault="002B3029" w:rsidP="002B3029">
            <w:pPr>
              <w:rPr>
                <w:rFonts w:ascii="RowdyWriting" w:hAnsi="RowdyWriting"/>
                <w:sz w:val="20"/>
                <w:szCs w:val="20"/>
              </w:rPr>
            </w:pPr>
            <w:r w:rsidRPr="00AF7CFA">
              <w:rPr>
                <w:rFonts w:ascii="RowdyWriting" w:eastAsia="Calibri" w:hAnsi="RowdyWriting" w:cs="Times New Roman"/>
                <w:sz w:val="20"/>
                <w:szCs w:val="20"/>
              </w:rPr>
              <w:t>(Year 4)</w:t>
            </w:r>
          </w:p>
        </w:tc>
        <w:tc>
          <w:tcPr>
            <w:tcW w:w="4583" w:type="dxa"/>
            <w:tcBorders>
              <w:top w:val="double" w:sz="4" w:space="0" w:color="auto"/>
            </w:tcBorders>
          </w:tcPr>
          <w:p w:rsidR="00D8648D" w:rsidRPr="00AF7CFA" w:rsidRDefault="004F6E45" w:rsidP="00D8648D">
            <w:pPr>
              <w:rPr>
                <w:rFonts w:ascii="RowdyWriting" w:hAnsi="RowdyWriting"/>
                <w:b/>
                <w:sz w:val="20"/>
                <w:szCs w:val="20"/>
              </w:rPr>
            </w:pPr>
            <w:r w:rsidRPr="00AF7CFA">
              <w:rPr>
                <w:rFonts w:ascii="RowdyWriting" w:hAnsi="RowdyWriting"/>
                <w:b/>
                <w:sz w:val="20"/>
                <w:szCs w:val="20"/>
              </w:rPr>
              <w:t>Instructions and explanations</w:t>
            </w:r>
          </w:p>
          <w:p w:rsidR="006B0B0B" w:rsidRPr="00AF7CFA" w:rsidRDefault="006B0B0B" w:rsidP="006B0B0B">
            <w:pPr>
              <w:rPr>
                <w:rFonts w:ascii="RowdyWriting" w:hAnsi="RowdyWriting"/>
                <w:sz w:val="20"/>
                <w:szCs w:val="20"/>
                <w:highlight w:val="yellow"/>
              </w:rPr>
            </w:pPr>
            <w:r w:rsidRPr="00AF7CFA">
              <w:rPr>
                <w:rFonts w:ascii="RowdyWriting" w:hAnsi="RowdyWriting"/>
                <w:sz w:val="20"/>
                <w:szCs w:val="20"/>
                <w:highlight w:val="yellow"/>
              </w:rPr>
              <w:t>Essential books:</w:t>
            </w:r>
          </w:p>
          <w:p w:rsidR="004F6E45" w:rsidRPr="00AF7CFA" w:rsidRDefault="004F6E45" w:rsidP="006B0B0B">
            <w:pPr>
              <w:rPr>
                <w:rFonts w:ascii="RowdyWriting" w:hAnsi="RowdyWriting"/>
                <w:sz w:val="20"/>
                <w:szCs w:val="20"/>
              </w:rPr>
            </w:pPr>
            <w:r w:rsidRPr="00AF7CFA">
              <w:rPr>
                <w:rFonts w:ascii="RowdyWriting" w:eastAsia="Calibri" w:hAnsi="RowdyWriting" w:cs="Times New Roman"/>
                <w:i/>
                <w:sz w:val="20"/>
                <w:szCs w:val="20"/>
                <w:highlight w:val="yellow"/>
              </w:rPr>
              <w:t>The Usborne Complete Book of Art ideas</w:t>
            </w:r>
            <w:r w:rsidRPr="00AF7CFA">
              <w:rPr>
                <w:rFonts w:ascii="RowdyWriting" w:eastAsia="Calibri" w:hAnsi="RowdyWriting" w:cs="Times New Roman"/>
                <w:b/>
                <w:sz w:val="20"/>
                <w:szCs w:val="20"/>
                <w:highlight w:val="yellow"/>
              </w:rPr>
              <w:t xml:space="preserve"> </w:t>
            </w:r>
            <w:r w:rsidRPr="00AF7CFA">
              <w:rPr>
                <w:rFonts w:ascii="RowdyWriting" w:eastAsia="Calibri" w:hAnsi="RowdyWriting" w:cs="Times New Roman"/>
                <w:sz w:val="20"/>
                <w:szCs w:val="20"/>
                <w:highlight w:val="yellow"/>
              </w:rPr>
              <w:t>by Fiona Watt or close alternative</w:t>
            </w:r>
          </w:p>
          <w:p w:rsidR="00FE0D44" w:rsidRPr="00AF7CFA" w:rsidRDefault="006B0B0B" w:rsidP="004F6E45">
            <w:pPr>
              <w:contextualSpacing/>
              <w:rPr>
                <w:rFonts w:ascii="RowdyWriting" w:hAnsi="RowdyWriting"/>
                <w:sz w:val="20"/>
                <w:szCs w:val="20"/>
              </w:rPr>
            </w:pPr>
            <w:r w:rsidRPr="00AF7CFA">
              <w:rPr>
                <w:rFonts w:ascii="RowdyWriting" w:hAnsi="RowdyWriting"/>
                <w:sz w:val="20"/>
                <w:szCs w:val="20"/>
              </w:rPr>
              <w:t>Grammar includes:</w:t>
            </w:r>
          </w:p>
          <w:p w:rsidR="004F6E45" w:rsidRPr="00AF7CFA" w:rsidRDefault="004F6E45" w:rsidP="004F6E45">
            <w:pPr>
              <w:rPr>
                <w:rFonts w:ascii="RowdyWriting" w:hAnsi="RowdyWriting"/>
                <w:sz w:val="20"/>
                <w:szCs w:val="20"/>
              </w:rPr>
            </w:pPr>
            <w:r w:rsidRPr="00AF7CFA">
              <w:rPr>
                <w:rFonts w:ascii="RowdyWriting" w:eastAsia="Calibri" w:hAnsi="RowdyWriting" w:cs="Times New Roman"/>
                <w:sz w:val="20"/>
                <w:szCs w:val="20"/>
              </w:rPr>
              <w:t>Using grammatical terminology specifically by beginning to recognise the concept of a verb and by choosing and using powerful verbs; choosing nouns and pronouns for clarity and to avoid repetition</w:t>
            </w:r>
          </w:p>
        </w:tc>
        <w:tc>
          <w:tcPr>
            <w:tcW w:w="4253" w:type="dxa"/>
            <w:tcBorders>
              <w:top w:val="double" w:sz="4" w:space="0" w:color="auto"/>
            </w:tcBorders>
          </w:tcPr>
          <w:p w:rsidR="00D8648D" w:rsidRPr="00AF7CFA" w:rsidRDefault="004F6E45" w:rsidP="00D8648D">
            <w:pPr>
              <w:rPr>
                <w:rFonts w:ascii="RowdyWriting" w:hAnsi="RowdyWriting"/>
                <w:b/>
                <w:sz w:val="20"/>
                <w:szCs w:val="20"/>
              </w:rPr>
            </w:pPr>
            <w:r w:rsidRPr="00AF7CFA">
              <w:rPr>
                <w:rFonts w:ascii="RowdyWriting" w:hAnsi="RowdyWriting"/>
                <w:b/>
                <w:sz w:val="20"/>
                <w:szCs w:val="20"/>
              </w:rPr>
              <w:t>Creating images</w:t>
            </w:r>
          </w:p>
          <w:p w:rsidR="006B0B0B" w:rsidRPr="00AF7CFA" w:rsidRDefault="006B0B0B" w:rsidP="006B0B0B">
            <w:pPr>
              <w:rPr>
                <w:rFonts w:ascii="RowdyWriting" w:hAnsi="RowdyWriting"/>
                <w:sz w:val="20"/>
                <w:szCs w:val="20"/>
                <w:highlight w:val="yellow"/>
              </w:rPr>
            </w:pPr>
            <w:r w:rsidRPr="00AF7CFA">
              <w:rPr>
                <w:rFonts w:ascii="RowdyWriting" w:hAnsi="RowdyWriting"/>
                <w:sz w:val="20"/>
                <w:szCs w:val="20"/>
                <w:highlight w:val="yellow"/>
              </w:rPr>
              <w:t>Essential books:</w:t>
            </w:r>
          </w:p>
          <w:p w:rsidR="004F6E45" w:rsidRPr="00AF7CFA" w:rsidRDefault="004F6E45" w:rsidP="004F6E45">
            <w:pPr>
              <w:rPr>
                <w:rFonts w:ascii="RowdyWriting" w:eastAsia="Calibri" w:hAnsi="RowdyWriting" w:cs="Times New Roman"/>
                <w:sz w:val="20"/>
                <w:szCs w:val="22"/>
                <w:highlight w:val="yellow"/>
              </w:rPr>
            </w:pPr>
            <w:r w:rsidRPr="00AF7CFA">
              <w:rPr>
                <w:rFonts w:ascii="RowdyWriting" w:eastAsia="Calibri" w:hAnsi="RowdyWriting" w:cs="Times New Roman"/>
                <w:i/>
                <w:sz w:val="20"/>
                <w:szCs w:val="22"/>
                <w:highlight w:val="yellow"/>
              </w:rPr>
              <w:t>Window</w:t>
            </w:r>
            <w:r w:rsidRPr="00AF7CFA">
              <w:rPr>
                <w:rFonts w:ascii="RowdyWriting" w:eastAsia="Calibri" w:hAnsi="RowdyWriting" w:cs="Times New Roman"/>
                <w:b/>
                <w:sz w:val="20"/>
                <w:szCs w:val="22"/>
                <w:highlight w:val="yellow"/>
              </w:rPr>
              <w:t xml:space="preserve"> </w:t>
            </w:r>
            <w:r w:rsidRPr="00AF7CFA">
              <w:rPr>
                <w:rFonts w:ascii="RowdyWriting" w:eastAsia="Calibri" w:hAnsi="RowdyWriting" w:cs="Times New Roman"/>
                <w:sz w:val="20"/>
                <w:szCs w:val="22"/>
                <w:highlight w:val="yellow"/>
              </w:rPr>
              <w:t xml:space="preserve">by Jeannie Baker </w:t>
            </w:r>
          </w:p>
          <w:p w:rsidR="004F6E45" w:rsidRPr="00AF7CFA" w:rsidRDefault="004F6E45" w:rsidP="006B0B0B">
            <w:pPr>
              <w:rPr>
                <w:rFonts w:ascii="RowdyWriting" w:hAnsi="RowdyWriting"/>
                <w:sz w:val="20"/>
                <w:szCs w:val="20"/>
              </w:rPr>
            </w:pPr>
            <w:r w:rsidRPr="00AF7CFA">
              <w:rPr>
                <w:rFonts w:ascii="RowdyWriting" w:eastAsia="Calibri" w:hAnsi="RowdyWriting" w:cs="Times New Roman"/>
                <w:i/>
                <w:sz w:val="20"/>
                <w:szCs w:val="22"/>
                <w:highlight w:val="yellow"/>
              </w:rPr>
              <w:t>Various poems</w:t>
            </w:r>
            <w:r w:rsidRPr="00AF7CFA">
              <w:rPr>
                <w:rFonts w:ascii="RowdyWriting" w:eastAsia="Calibri" w:hAnsi="RowdyWriting" w:cs="Times New Roman"/>
                <w:sz w:val="20"/>
                <w:szCs w:val="22"/>
                <w:highlight w:val="yellow"/>
              </w:rPr>
              <w:t xml:space="preserve"> - provided</w:t>
            </w:r>
          </w:p>
          <w:p w:rsidR="00594609" w:rsidRPr="00AF7CFA" w:rsidRDefault="006B0B0B" w:rsidP="004F6E45">
            <w:pPr>
              <w:rPr>
                <w:rFonts w:ascii="RowdyWriting" w:hAnsi="RowdyWriting"/>
                <w:sz w:val="20"/>
                <w:szCs w:val="20"/>
              </w:rPr>
            </w:pPr>
            <w:r w:rsidRPr="00AF7CFA">
              <w:rPr>
                <w:rFonts w:ascii="RowdyWriting" w:hAnsi="RowdyWriting"/>
                <w:sz w:val="20"/>
                <w:szCs w:val="20"/>
              </w:rPr>
              <w:t>Grammar includes:</w:t>
            </w:r>
          </w:p>
          <w:p w:rsidR="004F6E45" w:rsidRPr="00AF7CFA" w:rsidRDefault="004F6E45" w:rsidP="004F6E45">
            <w:pPr>
              <w:rPr>
                <w:rFonts w:ascii="RowdyWriting" w:hAnsi="RowdyWriting"/>
                <w:sz w:val="20"/>
                <w:szCs w:val="20"/>
              </w:rPr>
            </w:pPr>
            <w:r w:rsidRPr="00AF7CFA">
              <w:rPr>
                <w:rFonts w:ascii="RowdyWriting" w:eastAsia="Calibri" w:hAnsi="RowdyWriting" w:cs="Times New Roman"/>
                <w:sz w:val="20"/>
                <w:szCs w:val="20"/>
              </w:rPr>
              <w:t xml:space="preserve">Using grammatical terminology specifically by using and recognising adjectives, nouns and adverbs; understanding and using adverbials and fronted adverbials; using and understanding grammatical terminology  </w:t>
            </w:r>
          </w:p>
        </w:tc>
      </w:tr>
      <w:tr w:rsidR="00FE0D44" w:rsidRPr="00AF7CFA" w:rsidTr="00D81A00">
        <w:trPr>
          <w:trHeight w:val="1251"/>
        </w:trPr>
        <w:tc>
          <w:tcPr>
            <w:tcW w:w="1526" w:type="dxa"/>
            <w:vMerge/>
            <w:tcBorders>
              <w:bottom w:val="double" w:sz="4" w:space="0" w:color="auto"/>
            </w:tcBorders>
            <w:vAlign w:val="center"/>
          </w:tcPr>
          <w:p w:rsidR="00FE0D44" w:rsidRPr="00AF7CFA" w:rsidRDefault="00FE0D44" w:rsidP="00FE0D44">
            <w:pPr>
              <w:jc w:val="center"/>
              <w:rPr>
                <w:rFonts w:ascii="RowdyWriting" w:hAnsi="RowdyWriting"/>
              </w:rPr>
            </w:pPr>
          </w:p>
        </w:tc>
        <w:tc>
          <w:tcPr>
            <w:tcW w:w="4347" w:type="dxa"/>
            <w:tcBorders>
              <w:bottom w:val="double" w:sz="4" w:space="0" w:color="auto"/>
            </w:tcBorders>
          </w:tcPr>
          <w:p w:rsidR="002B6780" w:rsidRPr="00AF7CFA" w:rsidRDefault="00F61BED" w:rsidP="002B6780">
            <w:pPr>
              <w:rPr>
                <w:rFonts w:ascii="RowdyWriting" w:hAnsi="RowdyWriting"/>
                <w:b/>
                <w:sz w:val="20"/>
                <w:szCs w:val="20"/>
              </w:rPr>
            </w:pPr>
            <w:r w:rsidRPr="00AF7CFA">
              <w:rPr>
                <w:rFonts w:ascii="RowdyWriting" w:hAnsi="RowdyWriting"/>
                <w:b/>
                <w:sz w:val="20"/>
                <w:szCs w:val="20"/>
              </w:rPr>
              <w:t>Stories in Familiar Settings</w:t>
            </w:r>
          </w:p>
          <w:p w:rsidR="006B0B0B" w:rsidRPr="00AF7CFA" w:rsidRDefault="006B0B0B" w:rsidP="006B0B0B">
            <w:pPr>
              <w:rPr>
                <w:rFonts w:ascii="RowdyWriting" w:hAnsi="RowdyWriting"/>
                <w:sz w:val="20"/>
                <w:szCs w:val="20"/>
                <w:highlight w:val="yellow"/>
              </w:rPr>
            </w:pPr>
            <w:r w:rsidRPr="00AF7CFA">
              <w:rPr>
                <w:rFonts w:ascii="RowdyWriting" w:hAnsi="RowdyWriting"/>
                <w:sz w:val="20"/>
                <w:szCs w:val="20"/>
                <w:highlight w:val="yellow"/>
              </w:rPr>
              <w:t>Essential books:</w:t>
            </w:r>
          </w:p>
          <w:p w:rsidR="00F61BED" w:rsidRPr="00AF7CFA" w:rsidRDefault="00F61BED" w:rsidP="00F61BED">
            <w:pPr>
              <w:rPr>
                <w:rFonts w:ascii="RowdyWriting" w:eastAsia="Calibri" w:hAnsi="RowdyWriting" w:cs="Times New Roman"/>
                <w:sz w:val="20"/>
                <w:szCs w:val="22"/>
                <w:highlight w:val="yellow"/>
              </w:rPr>
            </w:pPr>
            <w:r w:rsidRPr="00AF7CFA">
              <w:rPr>
                <w:rFonts w:ascii="RowdyWriting" w:eastAsia="Calibri" w:hAnsi="RowdyWriting" w:cs="Times New Roman"/>
                <w:i/>
                <w:sz w:val="20"/>
                <w:szCs w:val="22"/>
                <w:highlight w:val="yellow"/>
              </w:rPr>
              <w:t>Horrid Henry</w:t>
            </w:r>
            <w:r w:rsidRPr="00AF7CFA">
              <w:rPr>
                <w:rFonts w:ascii="RowdyWriting" w:eastAsia="Calibri" w:hAnsi="RowdyWriting" w:cs="Times New Roman"/>
                <w:sz w:val="20"/>
                <w:szCs w:val="22"/>
                <w:highlight w:val="yellow"/>
              </w:rPr>
              <w:t xml:space="preserve"> by Francesca Simon</w:t>
            </w:r>
          </w:p>
          <w:p w:rsidR="00F61BED" w:rsidRPr="00AF7CFA" w:rsidRDefault="00F61BED" w:rsidP="006B0B0B">
            <w:pPr>
              <w:rPr>
                <w:rFonts w:ascii="RowdyWriting" w:hAnsi="RowdyWriting"/>
                <w:sz w:val="20"/>
                <w:szCs w:val="20"/>
              </w:rPr>
            </w:pPr>
            <w:r w:rsidRPr="00AF7CFA">
              <w:rPr>
                <w:rFonts w:ascii="RowdyWriting" w:eastAsia="Calibri" w:hAnsi="RowdyWriting" w:cs="Times New Roman"/>
                <w:i/>
                <w:sz w:val="20"/>
                <w:szCs w:val="22"/>
                <w:highlight w:val="yellow"/>
              </w:rPr>
              <w:t>Horrid Henry’s Birthday Party</w:t>
            </w:r>
            <w:r w:rsidRPr="00AF7CFA">
              <w:rPr>
                <w:rFonts w:ascii="RowdyWriting" w:eastAsia="Calibri" w:hAnsi="RowdyWriting" w:cs="Times New Roman"/>
                <w:sz w:val="20"/>
                <w:szCs w:val="22"/>
                <w:highlight w:val="yellow"/>
              </w:rPr>
              <w:t xml:space="preserve"> by Francesca Simon</w:t>
            </w:r>
          </w:p>
          <w:p w:rsidR="00607FA0" w:rsidRPr="00AF7CFA" w:rsidRDefault="006B0B0B" w:rsidP="00F61BED">
            <w:pPr>
              <w:rPr>
                <w:rFonts w:ascii="RowdyWriting" w:hAnsi="RowdyWriting"/>
                <w:sz w:val="20"/>
                <w:szCs w:val="20"/>
              </w:rPr>
            </w:pPr>
            <w:r w:rsidRPr="00AF7CFA">
              <w:rPr>
                <w:rFonts w:ascii="RowdyWriting" w:hAnsi="RowdyWriting"/>
                <w:sz w:val="20"/>
                <w:szCs w:val="20"/>
              </w:rPr>
              <w:t>Grammar includes:</w:t>
            </w:r>
          </w:p>
          <w:p w:rsidR="00F61BED" w:rsidRPr="00AF7CFA" w:rsidRDefault="00F61BED" w:rsidP="00F61BED">
            <w:pPr>
              <w:contextualSpacing/>
              <w:rPr>
                <w:rFonts w:ascii="RowdyWriting" w:hAnsi="RowdyWriting"/>
                <w:sz w:val="20"/>
                <w:szCs w:val="20"/>
              </w:rPr>
            </w:pPr>
            <w:r w:rsidRPr="00AF7CFA">
              <w:rPr>
                <w:rFonts w:ascii="RowdyWriting" w:eastAsia="Calibri" w:hAnsi="RowdyWriting" w:cs="Times New Roman"/>
                <w:sz w:val="20"/>
                <w:szCs w:val="20"/>
              </w:rPr>
              <w:t>Using and recognising nouns, adjectives and prepositional phrases; using adverbs; using adverbs and prepositions to express time and place</w:t>
            </w:r>
          </w:p>
        </w:tc>
        <w:tc>
          <w:tcPr>
            <w:tcW w:w="4583" w:type="dxa"/>
            <w:tcBorders>
              <w:bottom w:val="double" w:sz="4" w:space="0" w:color="auto"/>
            </w:tcBorders>
          </w:tcPr>
          <w:p w:rsidR="00D8648D" w:rsidRPr="00AF7CFA" w:rsidRDefault="00F61BED" w:rsidP="00D8648D">
            <w:pPr>
              <w:rPr>
                <w:rFonts w:ascii="RowdyWriting" w:hAnsi="RowdyWriting"/>
                <w:b/>
                <w:sz w:val="20"/>
                <w:szCs w:val="20"/>
              </w:rPr>
            </w:pPr>
            <w:r w:rsidRPr="00AF7CFA">
              <w:rPr>
                <w:rFonts w:ascii="RowdyWriting" w:hAnsi="RowdyWriting"/>
                <w:b/>
                <w:sz w:val="20"/>
                <w:szCs w:val="20"/>
              </w:rPr>
              <w:t>Information texts</w:t>
            </w:r>
          </w:p>
          <w:p w:rsidR="006B0B0B" w:rsidRPr="00AF7CFA" w:rsidRDefault="006B0B0B" w:rsidP="006B0B0B">
            <w:pPr>
              <w:rPr>
                <w:rFonts w:ascii="RowdyWriting" w:hAnsi="RowdyWriting"/>
                <w:sz w:val="20"/>
                <w:szCs w:val="20"/>
                <w:highlight w:val="yellow"/>
              </w:rPr>
            </w:pPr>
            <w:r w:rsidRPr="00AF7CFA">
              <w:rPr>
                <w:rFonts w:ascii="RowdyWriting" w:hAnsi="RowdyWriting"/>
                <w:sz w:val="20"/>
                <w:szCs w:val="20"/>
                <w:highlight w:val="yellow"/>
              </w:rPr>
              <w:t>Essential books:</w:t>
            </w:r>
          </w:p>
          <w:p w:rsidR="00F61BED" w:rsidRPr="00AF7CFA" w:rsidRDefault="00F61BED" w:rsidP="006B0B0B">
            <w:pPr>
              <w:rPr>
                <w:rFonts w:ascii="RowdyWriting" w:hAnsi="RowdyWriting"/>
                <w:sz w:val="20"/>
                <w:szCs w:val="20"/>
              </w:rPr>
            </w:pPr>
            <w:r w:rsidRPr="00AF7CFA">
              <w:rPr>
                <w:rFonts w:ascii="RowdyWriting" w:eastAsia="Calibri" w:hAnsi="RowdyWriting" w:cs="Times New Roman"/>
                <w:i/>
                <w:sz w:val="20"/>
                <w:szCs w:val="22"/>
                <w:highlight w:val="yellow"/>
              </w:rPr>
              <w:t>The Kingfisher Book of Music</w:t>
            </w:r>
            <w:r w:rsidRPr="00AF7CFA">
              <w:rPr>
                <w:rFonts w:ascii="RowdyWriting" w:eastAsia="Calibri" w:hAnsi="RowdyWriting" w:cs="Times New Roman"/>
                <w:sz w:val="20"/>
                <w:szCs w:val="22"/>
                <w:highlight w:val="yellow"/>
              </w:rPr>
              <w:t xml:space="preserve">- published by Kingfisher </w:t>
            </w:r>
            <w:r w:rsidRPr="00AF7CFA">
              <w:rPr>
                <w:rFonts w:ascii="RowdyWriting" w:eastAsia="Calibri" w:hAnsi="RowdyWriting" w:cs="Times New Roman"/>
                <w:i/>
                <w:sz w:val="20"/>
                <w:szCs w:val="22"/>
                <w:highlight w:val="yellow"/>
              </w:rPr>
              <w:t>Children’s Book of Music</w:t>
            </w:r>
            <w:r w:rsidRPr="00AF7CFA">
              <w:rPr>
                <w:rFonts w:ascii="RowdyWriting" w:eastAsia="Calibri" w:hAnsi="RowdyWriting" w:cs="Times New Roman"/>
                <w:sz w:val="20"/>
                <w:szCs w:val="22"/>
                <w:highlight w:val="yellow"/>
              </w:rPr>
              <w:t xml:space="preserve"> -pub by Dorling Kindersley </w:t>
            </w:r>
            <w:r w:rsidRPr="00AF7CFA">
              <w:rPr>
                <w:rFonts w:ascii="RowdyWriting" w:eastAsia="Calibri" w:hAnsi="RowdyWriting" w:cs="Times New Roman"/>
                <w:i/>
                <w:sz w:val="20"/>
                <w:szCs w:val="22"/>
                <w:highlight w:val="yellow"/>
              </w:rPr>
              <w:t>Usborne Introduction to Music</w:t>
            </w:r>
            <w:r w:rsidRPr="00AF7CFA">
              <w:rPr>
                <w:rFonts w:ascii="RowdyWriting" w:eastAsia="Calibri" w:hAnsi="RowdyWriting" w:cs="Times New Roman"/>
                <w:sz w:val="20"/>
                <w:szCs w:val="22"/>
                <w:highlight w:val="yellow"/>
              </w:rPr>
              <w:t>: Internet Linked by Eileen O’Brien</w:t>
            </w:r>
          </w:p>
          <w:p w:rsidR="001D4E69" w:rsidRPr="00AF7CFA" w:rsidRDefault="006B0B0B" w:rsidP="00F61BED">
            <w:pPr>
              <w:rPr>
                <w:rFonts w:ascii="RowdyWriting" w:hAnsi="RowdyWriting"/>
                <w:sz w:val="20"/>
                <w:szCs w:val="20"/>
              </w:rPr>
            </w:pPr>
            <w:r w:rsidRPr="00AF7CFA">
              <w:rPr>
                <w:rFonts w:ascii="RowdyWriting" w:hAnsi="RowdyWriting"/>
                <w:sz w:val="20"/>
                <w:szCs w:val="20"/>
              </w:rPr>
              <w:t>Grammar includes:</w:t>
            </w:r>
          </w:p>
          <w:p w:rsidR="00F61BED" w:rsidRPr="00AF7CFA" w:rsidRDefault="00F61BED" w:rsidP="00F61BED">
            <w:pPr>
              <w:rPr>
                <w:rFonts w:ascii="RowdyWriting" w:hAnsi="RowdyWriting"/>
                <w:sz w:val="20"/>
                <w:szCs w:val="20"/>
              </w:rPr>
            </w:pPr>
            <w:r w:rsidRPr="00AF7CFA">
              <w:rPr>
                <w:rFonts w:ascii="RowdyWriting" w:eastAsia="Calibri" w:hAnsi="RowdyWriting" w:cs="Times New Roman"/>
                <w:sz w:val="20"/>
                <w:szCs w:val="20"/>
              </w:rPr>
              <w:t>Extending the range of sentences with more than one clause by using a wider range of conjunctions; using conjunctions, adverbs and prepositions to express time &amp; cause; using grammatical terminology</w:t>
            </w:r>
          </w:p>
        </w:tc>
        <w:tc>
          <w:tcPr>
            <w:tcW w:w="4253" w:type="dxa"/>
            <w:tcBorders>
              <w:bottom w:val="double" w:sz="4" w:space="0" w:color="auto"/>
            </w:tcBorders>
          </w:tcPr>
          <w:p w:rsidR="00D8648D" w:rsidRPr="00AF7CFA" w:rsidRDefault="0089643F" w:rsidP="00D8648D">
            <w:pPr>
              <w:rPr>
                <w:rFonts w:ascii="RowdyWriting" w:hAnsi="RowdyWriting"/>
                <w:b/>
                <w:sz w:val="20"/>
                <w:szCs w:val="20"/>
              </w:rPr>
            </w:pPr>
            <w:r w:rsidRPr="00AF7CFA">
              <w:rPr>
                <w:rFonts w:ascii="RowdyWriting" w:hAnsi="RowdyWriting"/>
                <w:b/>
                <w:sz w:val="20"/>
                <w:szCs w:val="20"/>
              </w:rPr>
              <w:t>Poetic form: Syllabic poems</w:t>
            </w:r>
          </w:p>
          <w:p w:rsidR="006B0B0B" w:rsidRPr="00AF7CFA" w:rsidRDefault="006B0B0B" w:rsidP="006B0B0B">
            <w:pPr>
              <w:rPr>
                <w:rFonts w:ascii="RowdyWriting" w:hAnsi="RowdyWriting"/>
                <w:sz w:val="20"/>
                <w:szCs w:val="20"/>
                <w:highlight w:val="yellow"/>
              </w:rPr>
            </w:pPr>
            <w:r w:rsidRPr="00AF7CFA">
              <w:rPr>
                <w:rFonts w:ascii="RowdyWriting" w:hAnsi="RowdyWriting"/>
                <w:sz w:val="20"/>
                <w:szCs w:val="20"/>
                <w:highlight w:val="yellow"/>
              </w:rPr>
              <w:t>Essential books:</w:t>
            </w:r>
          </w:p>
          <w:p w:rsidR="0089643F" w:rsidRPr="00AF7CFA" w:rsidRDefault="0089643F" w:rsidP="006B0B0B">
            <w:pPr>
              <w:rPr>
                <w:rFonts w:ascii="RowdyWriting" w:hAnsi="RowdyWriting"/>
                <w:sz w:val="20"/>
                <w:szCs w:val="20"/>
              </w:rPr>
            </w:pPr>
            <w:r w:rsidRPr="00AF7CFA">
              <w:rPr>
                <w:rFonts w:ascii="RowdyWriting" w:eastAsia="Calibri" w:hAnsi="RowdyWriting" w:cs="Times New Roman"/>
                <w:i/>
                <w:sz w:val="20"/>
                <w:szCs w:val="22"/>
                <w:highlight w:val="yellow"/>
              </w:rPr>
              <w:t>Various poems</w:t>
            </w:r>
            <w:r w:rsidRPr="00AF7CFA">
              <w:rPr>
                <w:rFonts w:ascii="RowdyWriting" w:eastAsia="Calibri" w:hAnsi="RowdyWriting" w:cs="Times New Roman"/>
                <w:sz w:val="20"/>
                <w:szCs w:val="22"/>
                <w:highlight w:val="yellow"/>
              </w:rPr>
              <w:t xml:space="preserve"> provided</w:t>
            </w:r>
          </w:p>
          <w:p w:rsidR="00FE0D44" w:rsidRPr="00AF7CFA" w:rsidRDefault="006B0B0B" w:rsidP="0089643F">
            <w:pPr>
              <w:contextualSpacing/>
              <w:rPr>
                <w:rFonts w:ascii="RowdyWriting" w:hAnsi="RowdyWriting"/>
                <w:sz w:val="20"/>
                <w:szCs w:val="20"/>
              </w:rPr>
            </w:pPr>
            <w:r w:rsidRPr="00AF7CFA">
              <w:rPr>
                <w:rFonts w:ascii="RowdyWriting" w:hAnsi="RowdyWriting"/>
                <w:sz w:val="20"/>
                <w:szCs w:val="20"/>
              </w:rPr>
              <w:t>Grammar includes:</w:t>
            </w:r>
          </w:p>
          <w:p w:rsidR="0089643F" w:rsidRPr="00AF7CFA" w:rsidRDefault="0089643F" w:rsidP="0089643F">
            <w:pPr>
              <w:rPr>
                <w:rFonts w:ascii="RowdyWriting" w:hAnsi="RowdyWriting"/>
                <w:sz w:val="20"/>
                <w:szCs w:val="20"/>
              </w:rPr>
            </w:pPr>
            <w:r w:rsidRPr="00AF7CFA">
              <w:rPr>
                <w:rFonts w:ascii="RowdyWriting" w:eastAsia="Calibri" w:hAnsi="RowdyWriting" w:cs="Times New Roman"/>
                <w:sz w:val="20"/>
                <w:szCs w:val="20"/>
              </w:rPr>
              <w:t>Using grammatical terminology specifically by beginning to recognise the concept of a verb and by choosing and using powerful verbs; understanding and using adverbs, adverbials and fronted adverbials.</w:t>
            </w:r>
          </w:p>
        </w:tc>
      </w:tr>
      <w:tr w:rsidR="001D4E69" w:rsidRPr="00AF7CFA" w:rsidTr="00D81A00">
        <w:trPr>
          <w:trHeight w:val="1886"/>
        </w:trPr>
        <w:tc>
          <w:tcPr>
            <w:tcW w:w="1526" w:type="dxa"/>
            <w:vMerge w:val="restart"/>
            <w:tcBorders>
              <w:top w:val="double" w:sz="4" w:space="0" w:color="auto"/>
            </w:tcBorders>
            <w:vAlign w:val="center"/>
          </w:tcPr>
          <w:p w:rsidR="001D4E69" w:rsidRPr="00AF7CFA" w:rsidRDefault="001D4E69" w:rsidP="00FE0D44">
            <w:pPr>
              <w:jc w:val="center"/>
              <w:rPr>
                <w:rFonts w:ascii="RowdyWriting" w:hAnsi="RowdyWriting"/>
              </w:rPr>
            </w:pPr>
            <w:r w:rsidRPr="00AF7CFA">
              <w:rPr>
                <w:rFonts w:ascii="RowdyWriting" w:hAnsi="RowdyWriting"/>
              </w:rPr>
              <w:t>Term 2</w:t>
            </w:r>
          </w:p>
        </w:tc>
        <w:tc>
          <w:tcPr>
            <w:tcW w:w="4347" w:type="dxa"/>
            <w:tcBorders>
              <w:top w:val="double" w:sz="4" w:space="0" w:color="auto"/>
              <w:bottom w:val="single" w:sz="4" w:space="0" w:color="auto"/>
            </w:tcBorders>
          </w:tcPr>
          <w:p w:rsidR="00D8648D" w:rsidRPr="00AF7CFA" w:rsidRDefault="004D24B5" w:rsidP="00D8648D">
            <w:pPr>
              <w:rPr>
                <w:rFonts w:ascii="RowdyWriting" w:hAnsi="RowdyWriting"/>
                <w:b/>
                <w:sz w:val="20"/>
                <w:szCs w:val="20"/>
              </w:rPr>
            </w:pPr>
            <w:r w:rsidRPr="00AF7CFA">
              <w:rPr>
                <w:rFonts w:ascii="RowdyWriting" w:hAnsi="RowdyWriting"/>
                <w:b/>
                <w:sz w:val="20"/>
                <w:szCs w:val="20"/>
              </w:rPr>
              <w:t>Myths and legends</w:t>
            </w:r>
          </w:p>
          <w:p w:rsidR="004D24B5" w:rsidRPr="00AF7CFA" w:rsidRDefault="006B0B0B" w:rsidP="006B0B0B">
            <w:pPr>
              <w:rPr>
                <w:rFonts w:ascii="RowdyWriting" w:hAnsi="RowdyWriting"/>
                <w:sz w:val="20"/>
                <w:szCs w:val="20"/>
                <w:highlight w:val="yellow"/>
              </w:rPr>
            </w:pPr>
            <w:r w:rsidRPr="00AF7CFA">
              <w:rPr>
                <w:rFonts w:ascii="RowdyWriting" w:hAnsi="RowdyWriting"/>
                <w:sz w:val="20"/>
                <w:szCs w:val="20"/>
                <w:highlight w:val="yellow"/>
              </w:rPr>
              <w:t>Essential books:</w:t>
            </w:r>
          </w:p>
          <w:p w:rsidR="004D24B5" w:rsidRPr="00AF7CFA" w:rsidRDefault="004D24B5" w:rsidP="004D24B5">
            <w:pPr>
              <w:spacing w:line="276" w:lineRule="auto"/>
              <w:rPr>
                <w:rFonts w:ascii="RowdyWriting" w:eastAsia="Calibri" w:hAnsi="RowdyWriting" w:cs="Times New Roman"/>
                <w:sz w:val="20"/>
                <w:szCs w:val="20"/>
                <w:highlight w:val="yellow"/>
              </w:rPr>
            </w:pPr>
            <w:r w:rsidRPr="00AF7CFA">
              <w:rPr>
                <w:rFonts w:ascii="RowdyWriting" w:eastAsia="Calibri" w:hAnsi="RowdyWriting" w:cs="Times New Roman"/>
                <w:i/>
                <w:sz w:val="20"/>
                <w:szCs w:val="20"/>
                <w:highlight w:val="yellow"/>
              </w:rPr>
              <w:t>How to Catch A Mermaid</w:t>
            </w:r>
            <w:r w:rsidRPr="00AF7CFA">
              <w:rPr>
                <w:rFonts w:ascii="RowdyWriting" w:eastAsia="Calibri" w:hAnsi="RowdyWriting" w:cs="Times New Roman"/>
                <w:sz w:val="20"/>
                <w:szCs w:val="20"/>
                <w:highlight w:val="yellow"/>
              </w:rPr>
              <w:t xml:space="preserve">  by Jane Ray    </w:t>
            </w:r>
          </w:p>
          <w:p w:rsidR="004D24B5" w:rsidRPr="00AF7CFA" w:rsidRDefault="004D24B5" w:rsidP="004D24B5">
            <w:pPr>
              <w:spacing w:line="276" w:lineRule="auto"/>
              <w:rPr>
                <w:rFonts w:ascii="RowdyWriting" w:eastAsia="Calibri" w:hAnsi="RowdyWriting" w:cs="Times New Roman"/>
                <w:sz w:val="20"/>
                <w:szCs w:val="20"/>
                <w:highlight w:val="yellow"/>
              </w:rPr>
            </w:pPr>
            <w:r w:rsidRPr="00AF7CFA">
              <w:rPr>
                <w:rFonts w:ascii="RowdyWriting" w:eastAsia="Calibri" w:hAnsi="RowdyWriting" w:cs="Times New Roman"/>
                <w:i/>
                <w:sz w:val="20"/>
                <w:szCs w:val="20"/>
                <w:highlight w:val="yellow"/>
              </w:rPr>
              <w:t>The Seal Children</w:t>
            </w:r>
            <w:r w:rsidRPr="00AF7CFA">
              <w:rPr>
                <w:rFonts w:ascii="RowdyWriting" w:eastAsia="Calibri" w:hAnsi="RowdyWriting" w:cs="Times New Roman"/>
                <w:sz w:val="20"/>
                <w:szCs w:val="20"/>
                <w:highlight w:val="yellow"/>
              </w:rPr>
              <w:t xml:space="preserve"> by Jackie Morris           </w:t>
            </w:r>
          </w:p>
          <w:p w:rsidR="006B0B0B" w:rsidRPr="00AF7CFA" w:rsidRDefault="004D24B5" w:rsidP="004D24B5">
            <w:pPr>
              <w:spacing w:line="276" w:lineRule="auto"/>
              <w:rPr>
                <w:rFonts w:ascii="RowdyWriting" w:hAnsi="RowdyWriting"/>
                <w:sz w:val="20"/>
                <w:szCs w:val="20"/>
              </w:rPr>
            </w:pPr>
            <w:r w:rsidRPr="00AF7CFA">
              <w:rPr>
                <w:rFonts w:ascii="RowdyWriting" w:eastAsia="Calibri" w:hAnsi="RowdyWriting" w:cs="Times New Roman"/>
                <w:i/>
                <w:sz w:val="20"/>
                <w:szCs w:val="20"/>
                <w:highlight w:val="yellow"/>
              </w:rPr>
              <w:t>Beowulf</w:t>
            </w:r>
            <w:r w:rsidRPr="00AF7CFA">
              <w:rPr>
                <w:rFonts w:ascii="RowdyWriting" w:eastAsia="Calibri" w:hAnsi="RowdyWriting" w:cs="Times New Roman"/>
                <w:sz w:val="20"/>
                <w:szCs w:val="20"/>
                <w:highlight w:val="yellow"/>
              </w:rPr>
              <w:t xml:space="preserve"> retold by Michael Morpurgo</w:t>
            </w:r>
            <w:r w:rsidR="006B0B0B" w:rsidRPr="00AF7CFA">
              <w:rPr>
                <w:rFonts w:ascii="RowdyWriting" w:hAnsi="RowdyWriting"/>
                <w:sz w:val="20"/>
                <w:szCs w:val="20"/>
                <w:shd w:val="clear" w:color="auto" w:fill="FFFF00"/>
              </w:rPr>
              <w:t xml:space="preserve"> </w:t>
            </w:r>
          </w:p>
          <w:p w:rsidR="00F3151C" w:rsidRPr="00AF7CFA" w:rsidRDefault="006B0B0B" w:rsidP="004D24B5">
            <w:pPr>
              <w:rPr>
                <w:rFonts w:ascii="RowdyWriting" w:hAnsi="RowdyWriting"/>
                <w:sz w:val="20"/>
                <w:szCs w:val="20"/>
              </w:rPr>
            </w:pPr>
            <w:r w:rsidRPr="00AF7CFA">
              <w:rPr>
                <w:rFonts w:ascii="RowdyWriting" w:hAnsi="RowdyWriting"/>
                <w:sz w:val="20"/>
                <w:szCs w:val="20"/>
              </w:rPr>
              <w:t>Grammar includes:</w:t>
            </w:r>
          </w:p>
          <w:p w:rsidR="004D24B5" w:rsidRPr="00AF7CFA" w:rsidRDefault="004D24B5" w:rsidP="004D24B5">
            <w:pPr>
              <w:rPr>
                <w:rFonts w:ascii="RowdyWriting" w:hAnsi="RowdyWriting"/>
                <w:sz w:val="20"/>
                <w:szCs w:val="20"/>
              </w:rPr>
            </w:pPr>
            <w:r w:rsidRPr="00AF7CFA">
              <w:rPr>
                <w:rFonts w:ascii="RowdyWriting" w:eastAsia="Calibri" w:hAnsi="RowdyWriting" w:cs="Times New Roman"/>
                <w:sz w:val="20"/>
                <w:szCs w:val="20"/>
              </w:rPr>
              <w:t>Using powerful verbs and adjectives, using the present perfect rather than simple past tense, understanding that writing can be 3</w:t>
            </w:r>
            <w:r w:rsidRPr="00AF7CFA">
              <w:rPr>
                <w:rFonts w:ascii="RowdyWriting" w:eastAsia="Calibri" w:hAnsi="RowdyWriting" w:cs="Times New Roman"/>
                <w:sz w:val="20"/>
                <w:szCs w:val="20"/>
                <w:vertAlign w:val="superscript"/>
              </w:rPr>
              <w:t>rd</w:t>
            </w:r>
            <w:r w:rsidRPr="00AF7CFA">
              <w:rPr>
                <w:rFonts w:ascii="RowdyWriting" w:eastAsia="Calibri" w:hAnsi="RowdyWriting" w:cs="Times New Roman"/>
                <w:sz w:val="20"/>
                <w:szCs w:val="20"/>
              </w:rPr>
              <w:t xml:space="preserve"> or 1</w:t>
            </w:r>
            <w:r w:rsidRPr="00AF7CFA">
              <w:rPr>
                <w:rFonts w:ascii="RowdyWriting" w:eastAsia="Calibri" w:hAnsi="RowdyWriting" w:cs="Times New Roman"/>
                <w:sz w:val="20"/>
                <w:szCs w:val="20"/>
                <w:vertAlign w:val="superscript"/>
              </w:rPr>
              <w:t>st</w:t>
            </w:r>
            <w:r w:rsidRPr="00AF7CFA">
              <w:rPr>
                <w:rFonts w:ascii="RowdyWriting" w:eastAsia="Calibri" w:hAnsi="RowdyWriting" w:cs="Times New Roman"/>
                <w:sz w:val="20"/>
                <w:szCs w:val="20"/>
              </w:rPr>
              <w:t xml:space="preserve"> person, using and punctuating direct speech, using apostrophes in possessives</w:t>
            </w:r>
          </w:p>
        </w:tc>
        <w:tc>
          <w:tcPr>
            <w:tcW w:w="4583" w:type="dxa"/>
            <w:tcBorders>
              <w:top w:val="double" w:sz="4" w:space="0" w:color="auto"/>
            </w:tcBorders>
          </w:tcPr>
          <w:p w:rsidR="00D8648D" w:rsidRPr="00AF7CFA" w:rsidRDefault="004D24B5" w:rsidP="00D8648D">
            <w:pPr>
              <w:rPr>
                <w:rFonts w:ascii="RowdyWriting" w:hAnsi="RowdyWriting"/>
                <w:b/>
                <w:sz w:val="20"/>
                <w:szCs w:val="20"/>
              </w:rPr>
            </w:pPr>
            <w:r w:rsidRPr="00AF7CFA">
              <w:rPr>
                <w:rFonts w:ascii="RowdyWriting" w:hAnsi="RowdyWriting"/>
                <w:b/>
                <w:sz w:val="20"/>
                <w:szCs w:val="20"/>
              </w:rPr>
              <w:t>Recounts</w:t>
            </w:r>
          </w:p>
          <w:p w:rsidR="006B0B0B" w:rsidRPr="00AF7CFA" w:rsidRDefault="006B0B0B" w:rsidP="006B0B0B">
            <w:pPr>
              <w:rPr>
                <w:rFonts w:ascii="RowdyWriting" w:hAnsi="RowdyWriting"/>
                <w:sz w:val="20"/>
                <w:szCs w:val="20"/>
                <w:highlight w:val="yellow"/>
              </w:rPr>
            </w:pPr>
            <w:r w:rsidRPr="00AF7CFA">
              <w:rPr>
                <w:rFonts w:ascii="RowdyWriting" w:hAnsi="RowdyWriting"/>
                <w:sz w:val="20"/>
                <w:szCs w:val="20"/>
                <w:highlight w:val="yellow"/>
              </w:rPr>
              <w:t>Essential books:</w:t>
            </w:r>
          </w:p>
          <w:p w:rsidR="004D24B5" w:rsidRPr="00AF7CFA" w:rsidRDefault="004D24B5" w:rsidP="006B0B0B">
            <w:pPr>
              <w:rPr>
                <w:rFonts w:ascii="RowdyWriting" w:hAnsi="RowdyWriting"/>
                <w:sz w:val="20"/>
                <w:szCs w:val="20"/>
              </w:rPr>
            </w:pPr>
            <w:r w:rsidRPr="00AF7CFA">
              <w:rPr>
                <w:rFonts w:ascii="RowdyWriting" w:eastAsia="Calibri" w:hAnsi="RowdyWriting" w:cs="Times New Roman"/>
                <w:i/>
                <w:sz w:val="20"/>
                <w:szCs w:val="20"/>
                <w:highlight w:val="yellow"/>
              </w:rPr>
              <w:t>Little Mouse’s Book of Fears</w:t>
            </w:r>
            <w:r w:rsidRPr="00AF7CFA">
              <w:rPr>
                <w:rFonts w:ascii="RowdyWriting" w:eastAsia="Calibri" w:hAnsi="RowdyWriting" w:cs="Times New Roman"/>
                <w:b/>
                <w:sz w:val="20"/>
                <w:szCs w:val="20"/>
                <w:highlight w:val="yellow"/>
              </w:rPr>
              <w:t xml:space="preserve"> </w:t>
            </w:r>
            <w:r w:rsidRPr="00AF7CFA">
              <w:rPr>
                <w:rFonts w:ascii="RowdyWriting" w:eastAsia="Calibri" w:hAnsi="RowdyWriting" w:cs="Times New Roman"/>
                <w:sz w:val="20"/>
                <w:szCs w:val="20"/>
                <w:highlight w:val="yellow"/>
              </w:rPr>
              <w:t xml:space="preserve">by Emily </w:t>
            </w:r>
            <w:proofErr w:type="spellStart"/>
            <w:r w:rsidRPr="00AF7CFA">
              <w:rPr>
                <w:rFonts w:ascii="RowdyWriting" w:eastAsia="Calibri" w:hAnsi="RowdyWriting" w:cs="Times New Roman"/>
                <w:sz w:val="20"/>
                <w:szCs w:val="20"/>
                <w:highlight w:val="yellow"/>
              </w:rPr>
              <w:t>Gravett</w:t>
            </w:r>
            <w:proofErr w:type="spellEnd"/>
          </w:p>
          <w:p w:rsidR="004D24B5" w:rsidRPr="00AF7CFA" w:rsidRDefault="006B0B0B" w:rsidP="004D24B5">
            <w:pPr>
              <w:rPr>
                <w:rFonts w:ascii="RowdyWriting" w:hAnsi="RowdyWriting"/>
                <w:sz w:val="20"/>
                <w:szCs w:val="20"/>
              </w:rPr>
            </w:pPr>
            <w:r w:rsidRPr="00AF7CFA">
              <w:rPr>
                <w:rFonts w:ascii="RowdyWriting" w:hAnsi="RowdyWriting"/>
                <w:sz w:val="20"/>
                <w:szCs w:val="20"/>
              </w:rPr>
              <w:t>Grammar includes:</w:t>
            </w:r>
          </w:p>
          <w:p w:rsidR="001D4E69" w:rsidRPr="00AF7CFA" w:rsidRDefault="004D24B5" w:rsidP="009B56D6">
            <w:pPr>
              <w:rPr>
                <w:rFonts w:ascii="RowdyWriting" w:hAnsi="RowdyWriting"/>
                <w:color w:val="993366"/>
                <w:sz w:val="18"/>
              </w:rPr>
            </w:pPr>
            <w:r w:rsidRPr="00AF7CFA">
              <w:rPr>
                <w:rFonts w:ascii="RowdyWriting" w:eastAsia="Calibri" w:hAnsi="RowdyWriting" w:cs="Times New Roman"/>
                <w:sz w:val="20"/>
                <w:szCs w:val="20"/>
              </w:rPr>
              <w:t>Understand</w:t>
            </w:r>
            <w:r w:rsidR="009B56D6" w:rsidRPr="00AF7CFA">
              <w:rPr>
                <w:rFonts w:ascii="RowdyWriting" w:eastAsia="Calibri" w:hAnsi="RowdyWriting" w:cs="Times New Roman"/>
                <w:sz w:val="20"/>
                <w:szCs w:val="20"/>
              </w:rPr>
              <w:t>ing</w:t>
            </w:r>
            <w:r w:rsidRPr="00AF7CFA">
              <w:rPr>
                <w:rFonts w:ascii="RowdyWriting" w:eastAsia="Calibri" w:hAnsi="RowdyWriting" w:cs="Times New Roman"/>
                <w:sz w:val="20"/>
                <w:szCs w:val="20"/>
              </w:rPr>
              <w:t xml:space="preserve"> grammatical terms: verb, noun, adjective, adverb</w:t>
            </w:r>
            <w:r w:rsidR="009B56D6" w:rsidRPr="00AF7CFA">
              <w:rPr>
                <w:rFonts w:ascii="RowdyWriting" w:eastAsia="Calibri" w:hAnsi="RowdyWriting" w:cs="Times New Roman"/>
                <w:sz w:val="20"/>
                <w:szCs w:val="20"/>
              </w:rPr>
              <w:t>, u</w:t>
            </w:r>
            <w:r w:rsidRPr="00AF7CFA">
              <w:rPr>
                <w:rFonts w:ascii="RowdyWriting" w:eastAsia="Calibri" w:hAnsi="RowdyWriting" w:cs="Times New Roman"/>
                <w:sz w:val="20"/>
                <w:szCs w:val="20"/>
              </w:rPr>
              <w:t>s</w:t>
            </w:r>
            <w:r w:rsidR="009B56D6" w:rsidRPr="00AF7CFA">
              <w:rPr>
                <w:rFonts w:ascii="RowdyWriting" w:eastAsia="Calibri" w:hAnsi="RowdyWriting" w:cs="Times New Roman"/>
                <w:sz w:val="20"/>
                <w:szCs w:val="20"/>
              </w:rPr>
              <w:t>ing</w:t>
            </w:r>
            <w:r w:rsidRPr="00AF7CFA">
              <w:rPr>
                <w:rFonts w:ascii="RowdyWriting" w:eastAsia="Calibri" w:hAnsi="RowdyWriting" w:cs="Times New Roman"/>
                <w:sz w:val="20"/>
                <w:szCs w:val="20"/>
              </w:rPr>
              <w:t xml:space="preserve"> adverbs and adverbials (prepositional phrases which act as adverbs)</w:t>
            </w:r>
            <w:r w:rsidR="009B56D6" w:rsidRPr="00AF7CFA">
              <w:rPr>
                <w:rFonts w:ascii="RowdyWriting" w:eastAsia="Calibri" w:hAnsi="RowdyWriting" w:cs="Times New Roman"/>
                <w:sz w:val="20"/>
                <w:szCs w:val="20"/>
              </w:rPr>
              <w:t>, u</w:t>
            </w:r>
            <w:r w:rsidRPr="00AF7CFA">
              <w:rPr>
                <w:rFonts w:ascii="RowdyWriting" w:eastAsia="Calibri" w:hAnsi="RowdyWriting" w:cs="Times New Roman"/>
                <w:sz w:val="20"/>
                <w:szCs w:val="20"/>
              </w:rPr>
              <w:t>s</w:t>
            </w:r>
            <w:r w:rsidR="009B56D6" w:rsidRPr="00AF7CFA">
              <w:rPr>
                <w:rFonts w:ascii="RowdyWriting" w:eastAsia="Calibri" w:hAnsi="RowdyWriting" w:cs="Times New Roman"/>
                <w:sz w:val="20"/>
                <w:szCs w:val="20"/>
              </w:rPr>
              <w:t>ing</w:t>
            </w:r>
            <w:r w:rsidRPr="00AF7CFA">
              <w:rPr>
                <w:rFonts w:ascii="RowdyWriting" w:eastAsia="Calibri" w:hAnsi="RowdyWriting" w:cs="Times New Roman"/>
                <w:sz w:val="20"/>
                <w:szCs w:val="20"/>
              </w:rPr>
              <w:t xml:space="preserve"> past tense</w:t>
            </w:r>
            <w:r w:rsidR="009B56D6" w:rsidRPr="00AF7CFA">
              <w:rPr>
                <w:rFonts w:ascii="RowdyWriting" w:eastAsia="Calibri" w:hAnsi="RowdyWriting" w:cs="Times New Roman"/>
                <w:sz w:val="20"/>
                <w:szCs w:val="20"/>
              </w:rPr>
              <w:t xml:space="preserve">, </w:t>
            </w:r>
            <w:proofErr w:type="spellStart"/>
            <w:r w:rsidR="009B56D6" w:rsidRPr="00AF7CFA">
              <w:rPr>
                <w:rFonts w:ascii="RowdyWriting" w:eastAsia="Calibri" w:hAnsi="RowdyWriting" w:cs="Times New Roman"/>
                <w:sz w:val="20"/>
                <w:szCs w:val="20"/>
              </w:rPr>
              <w:t>b</w:t>
            </w:r>
            <w:r w:rsidRPr="00AF7CFA">
              <w:rPr>
                <w:rFonts w:ascii="RowdyWriting" w:eastAsia="Calibri" w:hAnsi="RowdyWriting" w:cs="Times New Roman"/>
                <w:sz w:val="20"/>
                <w:szCs w:val="20"/>
              </w:rPr>
              <w:t>egin</w:t>
            </w:r>
            <w:r w:rsidR="009B56D6" w:rsidRPr="00AF7CFA">
              <w:rPr>
                <w:rFonts w:ascii="RowdyWriting" w:eastAsia="Calibri" w:hAnsi="RowdyWriting" w:cs="Times New Roman"/>
                <w:sz w:val="20"/>
                <w:szCs w:val="20"/>
              </w:rPr>
              <w:t>ing</w:t>
            </w:r>
            <w:proofErr w:type="spellEnd"/>
            <w:r w:rsidRPr="00AF7CFA">
              <w:rPr>
                <w:rFonts w:ascii="RowdyWriting" w:eastAsia="Calibri" w:hAnsi="RowdyWriting" w:cs="Times New Roman"/>
                <w:sz w:val="20"/>
                <w:szCs w:val="20"/>
              </w:rPr>
              <w:t xml:space="preserve"> to understand the perfect form of verbs</w:t>
            </w:r>
          </w:p>
        </w:tc>
        <w:tc>
          <w:tcPr>
            <w:tcW w:w="4253" w:type="dxa"/>
            <w:tcBorders>
              <w:top w:val="double" w:sz="4" w:space="0" w:color="auto"/>
            </w:tcBorders>
          </w:tcPr>
          <w:p w:rsidR="00D8648D" w:rsidRPr="00AF7CFA" w:rsidRDefault="009B56D6" w:rsidP="00D8648D">
            <w:pPr>
              <w:rPr>
                <w:rFonts w:ascii="RowdyWriting" w:hAnsi="RowdyWriting"/>
                <w:b/>
                <w:sz w:val="20"/>
                <w:szCs w:val="20"/>
              </w:rPr>
            </w:pPr>
            <w:r w:rsidRPr="00AF7CFA">
              <w:rPr>
                <w:rFonts w:ascii="RowdyWriting" w:hAnsi="RowdyWriting"/>
                <w:b/>
                <w:sz w:val="20"/>
                <w:szCs w:val="20"/>
              </w:rPr>
              <w:t>List poems and kennings</w:t>
            </w:r>
          </w:p>
          <w:p w:rsidR="009B56D6" w:rsidRPr="00AF7CFA" w:rsidRDefault="006B0B0B" w:rsidP="006B0B0B">
            <w:pPr>
              <w:rPr>
                <w:rFonts w:ascii="RowdyWriting" w:hAnsi="RowdyWriting"/>
                <w:sz w:val="20"/>
                <w:szCs w:val="20"/>
                <w:highlight w:val="yellow"/>
              </w:rPr>
            </w:pPr>
            <w:r w:rsidRPr="00AF7CFA">
              <w:rPr>
                <w:rFonts w:ascii="RowdyWriting" w:hAnsi="RowdyWriting"/>
                <w:sz w:val="20"/>
                <w:szCs w:val="20"/>
                <w:highlight w:val="yellow"/>
              </w:rPr>
              <w:t>Essential books:</w:t>
            </w:r>
          </w:p>
          <w:p w:rsidR="006B0B0B" w:rsidRPr="00AF7CFA" w:rsidRDefault="009B56D6" w:rsidP="006B0B0B">
            <w:pPr>
              <w:rPr>
                <w:rFonts w:ascii="RowdyWriting" w:hAnsi="RowdyWriting"/>
                <w:sz w:val="20"/>
                <w:szCs w:val="20"/>
              </w:rPr>
            </w:pPr>
            <w:r w:rsidRPr="00AF7CFA">
              <w:rPr>
                <w:rFonts w:ascii="RowdyWriting" w:eastAsia="Calibri" w:hAnsi="RowdyWriting" w:cs="Times New Roman"/>
                <w:sz w:val="20"/>
                <w:szCs w:val="20"/>
                <w:highlight w:val="yellow"/>
              </w:rPr>
              <w:t xml:space="preserve">A variety of poems selected from </w:t>
            </w:r>
            <w:r w:rsidRPr="00AF7CFA">
              <w:rPr>
                <w:rFonts w:ascii="RowdyWriting" w:eastAsia="Calibri" w:hAnsi="RowdyWriting" w:cs="Times New Roman"/>
                <w:i/>
                <w:sz w:val="20"/>
                <w:szCs w:val="20"/>
                <w:highlight w:val="yellow"/>
              </w:rPr>
              <w:t>The Works</w:t>
            </w:r>
          </w:p>
          <w:p w:rsidR="00EF251F" w:rsidRPr="00AF7CFA" w:rsidRDefault="006B0B0B" w:rsidP="009B56D6">
            <w:pPr>
              <w:rPr>
                <w:rFonts w:ascii="RowdyWriting" w:hAnsi="RowdyWriting"/>
                <w:sz w:val="20"/>
                <w:szCs w:val="20"/>
              </w:rPr>
            </w:pPr>
            <w:r w:rsidRPr="00AF7CFA">
              <w:rPr>
                <w:rFonts w:ascii="RowdyWriting" w:hAnsi="RowdyWriting"/>
                <w:sz w:val="20"/>
                <w:szCs w:val="20"/>
              </w:rPr>
              <w:t>Grammar includes:</w:t>
            </w:r>
          </w:p>
          <w:p w:rsidR="009B56D6" w:rsidRPr="00AF7CFA" w:rsidRDefault="009B56D6" w:rsidP="009B56D6">
            <w:pPr>
              <w:rPr>
                <w:rFonts w:ascii="RowdyWriting" w:eastAsia="Calibri" w:hAnsi="RowdyWriting" w:cs="Times New Roman"/>
                <w:sz w:val="20"/>
                <w:szCs w:val="20"/>
              </w:rPr>
            </w:pPr>
            <w:r w:rsidRPr="00AF7CFA">
              <w:rPr>
                <w:rFonts w:ascii="RowdyWriting" w:eastAsia="Calibri" w:hAnsi="RowdyWriting" w:cs="Times New Roman"/>
                <w:sz w:val="20"/>
                <w:szCs w:val="20"/>
              </w:rPr>
              <w:t>Using grammatical categories: noun, adjective, verb, adverb and preposition, using prepositions to express time or place, writing sentences with more than one clause using a wider range of connectives</w:t>
            </w:r>
          </w:p>
          <w:p w:rsidR="009B56D6" w:rsidRPr="00AF7CFA" w:rsidRDefault="009B56D6" w:rsidP="009B56D6">
            <w:pPr>
              <w:rPr>
                <w:rFonts w:ascii="RowdyWriting" w:hAnsi="RowdyWriting"/>
                <w:sz w:val="20"/>
                <w:szCs w:val="20"/>
              </w:rPr>
            </w:pPr>
          </w:p>
        </w:tc>
      </w:tr>
      <w:tr w:rsidR="001D4E69" w:rsidRPr="00AF7CFA" w:rsidTr="00D81A00">
        <w:trPr>
          <w:trHeight w:val="1885"/>
        </w:trPr>
        <w:tc>
          <w:tcPr>
            <w:tcW w:w="1526" w:type="dxa"/>
            <w:vMerge/>
            <w:tcBorders>
              <w:bottom w:val="double" w:sz="4" w:space="0" w:color="auto"/>
            </w:tcBorders>
            <w:vAlign w:val="center"/>
          </w:tcPr>
          <w:p w:rsidR="001D4E69" w:rsidRPr="00AF7CFA" w:rsidRDefault="001D4E69" w:rsidP="00FE0D44">
            <w:pPr>
              <w:jc w:val="center"/>
              <w:rPr>
                <w:rFonts w:ascii="RowdyWriting" w:hAnsi="RowdyWriting"/>
              </w:rPr>
            </w:pPr>
          </w:p>
        </w:tc>
        <w:tc>
          <w:tcPr>
            <w:tcW w:w="4347" w:type="dxa"/>
            <w:tcBorders>
              <w:top w:val="single" w:sz="4" w:space="0" w:color="auto"/>
              <w:bottom w:val="double" w:sz="4" w:space="0" w:color="auto"/>
            </w:tcBorders>
          </w:tcPr>
          <w:p w:rsidR="00D8648D" w:rsidRPr="00AF7CFA" w:rsidRDefault="002F4C7B" w:rsidP="00D8648D">
            <w:pPr>
              <w:rPr>
                <w:rFonts w:ascii="RowdyWriting" w:hAnsi="RowdyWriting"/>
                <w:b/>
                <w:sz w:val="20"/>
                <w:szCs w:val="20"/>
              </w:rPr>
            </w:pPr>
            <w:r w:rsidRPr="00AF7CFA">
              <w:rPr>
                <w:rFonts w:ascii="RowdyWriting" w:hAnsi="RowdyWriting"/>
                <w:b/>
                <w:sz w:val="20"/>
                <w:szCs w:val="20"/>
              </w:rPr>
              <w:t xml:space="preserve">Fairy stories and </w:t>
            </w:r>
            <w:proofErr w:type="spellStart"/>
            <w:r w:rsidRPr="00AF7CFA">
              <w:rPr>
                <w:rFonts w:ascii="RowdyWriting" w:hAnsi="RowdyWriting"/>
                <w:b/>
                <w:sz w:val="20"/>
                <w:szCs w:val="20"/>
              </w:rPr>
              <w:t>playscripts</w:t>
            </w:r>
            <w:proofErr w:type="spellEnd"/>
          </w:p>
          <w:p w:rsidR="006B0B0B" w:rsidRPr="00AF7CFA" w:rsidRDefault="006B0B0B" w:rsidP="006B0B0B">
            <w:pPr>
              <w:rPr>
                <w:rFonts w:ascii="RowdyWriting" w:hAnsi="RowdyWriting"/>
                <w:sz w:val="20"/>
                <w:szCs w:val="20"/>
                <w:highlight w:val="yellow"/>
              </w:rPr>
            </w:pPr>
            <w:r w:rsidRPr="00AF7CFA">
              <w:rPr>
                <w:rFonts w:ascii="RowdyWriting" w:hAnsi="RowdyWriting"/>
                <w:sz w:val="20"/>
                <w:szCs w:val="20"/>
                <w:highlight w:val="yellow"/>
              </w:rPr>
              <w:t>Essential books:</w:t>
            </w:r>
          </w:p>
          <w:p w:rsidR="002F4C7B" w:rsidRPr="00AF7CFA" w:rsidRDefault="002F4C7B" w:rsidP="002F4C7B">
            <w:pPr>
              <w:rPr>
                <w:rFonts w:ascii="RowdyWriting" w:eastAsia="Calibri" w:hAnsi="RowdyWriting" w:cs="Times New Roman"/>
                <w:sz w:val="20"/>
                <w:szCs w:val="20"/>
                <w:highlight w:val="yellow"/>
              </w:rPr>
            </w:pPr>
            <w:r w:rsidRPr="00AF7CFA">
              <w:rPr>
                <w:rFonts w:ascii="RowdyWriting" w:eastAsia="Calibri" w:hAnsi="RowdyWriting" w:cs="Arial"/>
                <w:i/>
                <w:color w:val="333333"/>
                <w:sz w:val="20"/>
                <w:szCs w:val="20"/>
                <w:highlight w:val="yellow"/>
              </w:rPr>
              <w:t>Beware of the Storybook Wolves</w:t>
            </w:r>
            <w:r w:rsidRPr="00AF7CFA">
              <w:rPr>
                <w:rFonts w:ascii="RowdyWriting" w:eastAsia="Calibri" w:hAnsi="RowdyWriting" w:cs="Arial"/>
                <w:color w:val="333333"/>
                <w:sz w:val="20"/>
                <w:szCs w:val="20"/>
                <w:highlight w:val="yellow"/>
              </w:rPr>
              <w:t xml:space="preserve">, </w:t>
            </w:r>
            <w:r w:rsidRPr="00AF7CFA">
              <w:rPr>
                <w:rFonts w:ascii="RowdyWriting" w:eastAsia="Calibri" w:hAnsi="RowdyWriting" w:cs="Times New Roman"/>
                <w:sz w:val="20"/>
                <w:szCs w:val="20"/>
                <w:highlight w:val="yellow"/>
              </w:rPr>
              <w:t xml:space="preserve">by Lauren Child </w:t>
            </w:r>
          </w:p>
          <w:p w:rsidR="002F4C7B" w:rsidRPr="00AF7CFA" w:rsidRDefault="002F4C7B" w:rsidP="002F4C7B">
            <w:pPr>
              <w:rPr>
                <w:rFonts w:ascii="RowdyWriting" w:eastAsia="Times New Roman" w:hAnsi="RowdyWriting" w:cs="Arial"/>
                <w:color w:val="333333"/>
                <w:kern w:val="36"/>
                <w:sz w:val="20"/>
                <w:szCs w:val="20"/>
                <w:highlight w:val="yellow"/>
                <w:lang w:eastAsia="en-GB"/>
              </w:rPr>
            </w:pPr>
            <w:r w:rsidRPr="00AF7CFA">
              <w:rPr>
                <w:rFonts w:ascii="RowdyWriting" w:eastAsia="Times New Roman" w:hAnsi="RowdyWriting" w:cs="Arial"/>
                <w:i/>
                <w:color w:val="333333"/>
                <w:kern w:val="36"/>
                <w:sz w:val="20"/>
                <w:szCs w:val="20"/>
                <w:highlight w:val="yellow"/>
                <w:lang w:eastAsia="en-GB"/>
              </w:rPr>
              <w:t>The Pea and the Princess</w:t>
            </w:r>
            <w:r w:rsidRPr="00AF7CFA">
              <w:rPr>
                <w:rFonts w:ascii="RowdyWriting" w:eastAsia="Times New Roman" w:hAnsi="RowdyWriting" w:cs="Arial"/>
                <w:color w:val="333333"/>
                <w:kern w:val="36"/>
                <w:sz w:val="20"/>
                <w:szCs w:val="20"/>
                <w:highlight w:val="yellow"/>
                <w:lang w:eastAsia="en-GB"/>
              </w:rPr>
              <w:t xml:space="preserve">, by Mini Grey </w:t>
            </w:r>
          </w:p>
          <w:p w:rsidR="002F4C7B" w:rsidRPr="00AF7CFA" w:rsidRDefault="002F4C7B" w:rsidP="006B0B0B">
            <w:pPr>
              <w:rPr>
                <w:rFonts w:ascii="RowdyWriting" w:hAnsi="RowdyWriting"/>
                <w:sz w:val="20"/>
                <w:szCs w:val="20"/>
              </w:rPr>
            </w:pPr>
            <w:r w:rsidRPr="00AF7CFA">
              <w:rPr>
                <w:rFonts w:ascii="RowdyWriting" w:eastAsia="Calibri" w:hAnsi="RowdyWriting" w:cs="Times New Roman"/>
                <w:i/>
                <w:sz w:val="20"/>
                <w:szCs w:val="20"/>
                <w:highlight w:val="yellow"/>
              </w:rPr>
              <w:t>The Princess and the Pea</w:t>
            </w:r>
            <w:r w:rsidRPr="00AF7CFA">
              <w:rPr>
                <w:rFonts w:ascii="RowdyWriting" w:eastAsia="Calibri" w:hAnsi="RowdyWriting" w:cs="Times New Roman"/>
                <w:sz w:val="20"/>
                <w:szCs w:val="20"/>
                <w:highlight w:val="yellow"/>
              </w:rPr>
              <w:t>, by Lauren Child</w:t>
            </w:r>
          </w:p>
          <w:p w:rsidR="001D4E69" w:rsidRPr="00AF7CFA" w:rsidRDefault="006B0B0B" w:rsidP="002F4C7B">
            <w:pPr>
              <w:rPr>
                <w:rFonts w:ascii="RowdyWriting" w:hAnsi="RowdyWriting"/>
                <w:sz w:val="20"/>
                <w:szCs w:val="20"/>
              </w:rPr>
            </w:pPr>
            <w:r w:rsidRPr="00AF7CFA">
              <w:rPr>
                <w:rFonts w:ascii="RowdyWriting" w:hAnsi="RowdyWriting"/>
                <w:sz w:val="20"/>
                <w:szCs w:val="20"/>
              </w:rPr>
              <w:t>Grammar includes:</w:t>
            </w:r>
          </w:p>
          <w:p w:rsidR="002F4C7B" w:rsidRPr="00AF7CFA" w:rsidRDefault="002F4C7B" w:rsidP="002F4C7B">
            <w:pPr>
              <w:rPr>
                <w:rFonts w:ascii="RowdyWriting" w:hAnsi="RowdyWriting"/>
                <w:sz w:val="20"/>
                <w:szCs w:val="20"/>
              </w:rPr>
            </w:pPr>
            <w:r w:rsidRPr="00AF7CFA">
              <w:rPr>
                <w:rFonts w:ascii="RowdyWriting" w:eastAsia="Calibri" w:hAnsi="RowdyWriting" w:cs="Times New Roman"/>
                <w:sz w:val="20"/>
                <w:szCs w:val="20"/>
              </w:rPr>
              <w:t>Using past tense and the perfect form of verbs, using pronouns for cohesion and to avoid repetition and ambiguity, using dialogue punctuation</w:t>
            </w:r>
          </w:p>
        </w:tc>
        <w:tc>
          <w:tcPr>
            <w:tcW w:w="4583" w:type="dxa"/>
            <w:tcBorders>
              <w:bottom w:val="double" w:sz="4" w:space="0" w:color="auto"/>
            </w:tcBorders>
          </w:tcPr>
          <w:p w:rsidR="00D8648D" w:rsidRPr="00AF7CFA" w:rsidRDefault="002F4C7B" w:rsidP="00D8648D">
            <w:pPr>
              <w:rPr>
                <w:rFonts w:ascii="RowdyWriting" w:hAnsi="RowdyWriting"/>
                <w:b/>
                <w:sz w:val="20"/>
                <w:szCs w:val="20"/>
              </w:rPr>
            </w:pPr>
            <w:r w:rsidRPr="00AF7CFA">
              <w:rPr>
                <w:rFonts w:ascii="RowdyWriting" w:hAnsi="RowdyWriting"/>
                <w:b/>
                <w:sz w:val="20"/>
                <w:szCs w:val="20"/>
              </w:rPr>
              <w:t>Non-chronological reports</w:t>
            </w:r>
          </w:p>
          <w:p w:rsidR="006B0B0B" w:rsidRPr="00AF7CFA" w:rsidRDefault="006B0B0B" w:rsidP="006B0B0B">
            <w:pPr>
              <w:rPr>
                <w:rFonts w:ascii="RowdyWriting" w:hAnsi="RowdyWriting"/>
                <w:sz w:val="20"/>
                <w:szCs w:val="20"/>
                <w:highlight w:val="yellow"/>
              </w:rPr>
            </w:pPr>
            <w:r w:rsidRPr="00AF7CFA">
              <w:rPr>
                <w:rFonts w:ascii="RowdyWriting" w:hAnsi="RowdyWriting"/>
                <w:sz w:val="20"/>
                <w:szCs w:val="20"/>
                <w:highlight w:val="yellow"/>
              </w:rPr>
              <w:t>Essential books:</w:t>
            </w:r>
          </w:p>
          <w:p w:rsidR="002F4C7B" w:rsidRPr="00AF7CFA" w:rsidRDefault="002F4C7B" w:rsidP="002F4C7B">
            <w:pPr>
              <w:rPr>
                <w:rFonts w:ascii="RowdyWriting" w:eastAsia="Calibri" w:hAnsi="RowdyWriting" w:cs="Times New Roman"/>
                <w:sz w:val="20"/>
                <w:szCs w:val="20"/>
                <w:highlight w:val="yellow"/>
              </w:rPr>
            </w:pPr>
            <w:r w:rsidRPr="00AF7CFA">
              <w:rPr>
                <w:rFonts w:ascii="RowdyWriting" w:eastAsia="Calibri" w:hAnsi="RowdyWriting" w:cs="Times New Roman"/>
                <w:i/>
                <w:sz w:val="20"/>
                <w:szCs w:val="20"/>
                <w:highlight w:val="yellow"/>
              </w:rPr>
              <w:t>The Wolves in the Walls</w:t>
            </w:r>
            <w:r w:rsidRPr="00AF7CFA">
              <w:rPr>
                <w:rFonts w:ascii="RowdyWriting" w:eastAsia="Calibri" w:hAnsi="RowdyWriting" w:cs="Times New Roman"/>
                <w:sz w:val="20"/>
                <w:szCs w:val="20"/>
                <w:highlight w:val="yellow"/>
              </w:rPr>
              <w:t xml:space="preserve"> by Neil </w:t>
            </w:r>
            <w:proofErr w:type="spellStart"/>
            <w:r w:rsidRPr="00AF7CFA">
              <w:rPr>
                <w:rFonts w:ascii="RowdyWriting" w:eastAsia="Calibri" w:hAnsi="RowdyWriting" w:cs="Times New Roman"/>
                <w:sz w:val="20"/>
                <w:szCs w:val="20"/>
                <w:highlight w:val="yellow"/>
              </w:rPr>
              <w:t>Gaiman</w:t>
            </w:r>
            <w:proofErr w:type="spellEnd"/>
            <w:r w:rsidRPr="00AF7CFA">
              <w:rPr>
                <w:rFonts w:ascii="RowdyWriting" w:eastAsia="Calibri" w:hAnsi="RowdyWriting" w:cs="Times New Roman"/>
                <w:sz w:val="20"/>
                <w:szCs w:val="20"/>
                <w:highlight w:val="yellow"/>
              </w:rPr>
              <w:t xml:space="preserve"> </w:t>
            </w:r>
          </w:p>
          <w:p w:rsidR="002F4C7B" w:rsidRPr="00AF7CFA" w:rsidRDefault="002F4C7B" w:rsidP="002F4C7B">
            <w:pPr>
              <w:rPr>
                <w:rFonts w:ascii="RowdyWriting" w:eastAsia="Calibri" w:hAnsi="RowdyWriting" w:cs="Times New Roman"/>
                <w:sz w:val="20"/>
                <w:szCs w:val="20"/>
                <w:highlight w:val="yellow"/>
              </w:rPr>
            </w:pPr>
            <w:r w:rsidRPr="00AF7CFA">
              <w:rPr>
                <w:rFonts w:ascii="RowdyWriting" w:eastAsia="Calibri" w:hAnsi="RowdyWriting" w:cs="Times New Roman"/>
                <w:i/>
                <w:sz w:val="20"/>
                <w:szCs w:val="20"/>
                <w:highlight w:val="yellow"/>
              </w:rPr>
              <w:t>Wolves</w:t>
            </w:r>
            <w:r w:rsidRPr="00AF7CFA">
              <w:rPr>
                <w:rFonts w:ascii="RowdyWriting" w:eastAsia="Calibri" w:hAnsi="RowdyWriting" w:cs="Times New Roman"/>
                <w:sz w:val="20"/>
                <w:szCs w:val="20"/>
                <w:highlight w:val="yellow"/>
              </w:rPr>
              <w:t xml:space="preserve"> by Emily </w:t>
            </w:r>
            <w:proofErr w:type="spellStart"/>
            <w:r w:rsidRPr="00AF7CFA">
              <w:rPr>
                <w:rFonts w:ascii="RowdyWriting" w:eastAsia="Calibri" w:hAnsi="RowdyWriting" w:cs="Times New Roman"/>
                <w:sz w:val="20"/>
                <w:szCs w:val="20"/>
                <w:highlight w:val="yellow"/>
              </w:rPr>
              <w:t>Gravett</w:t>
            </w:r>
            <w:proofErr w:type="spellEnd"/>
            <w:r w:rsidRPr="00AF7CFA">
              <w:rPr>
                <w:rFonts w:ascii="RowdyWriting" w:eastAsia="Calibri" w:hAnsi="RowdyWriting" w:cs="Times New Roman"/>
                <w:sz w:val="20"/>
                <w:szCs w:val="20"/>
                <w:highlight w:val="yellow"/>
              </w:rPr>
              <w:t xml:space="preserve"> </w:t>
            </w:r>
          </w:p>
          <w:p w:rsidR="002F4C7B" w:rsidRPr="00AF7CFA" w:rsidRDefault="002F4C7B" w:rsidP="006B0B0B">
            <w:pPr>
              <w:rPr>
                <w:rFonts w:ascii="RowdyWriting" w:hAnsi="RowdyWriting"/>
                <w:sz w:val="20"/>
                <w:szCs w:val="20"/>
              </w:rPr>
            </w:pPr>
            <w:r w:rsidRPr="00AF7CFA">
              <w:rPr>
                <w:rFonts w:ascii="RowdyWriting" w:eastAsia="Calibri" w:hAnsi="RowdyWriting" w:cs="Times New Roman"/>
                <w:i/>
                <w:sz w:val="20"/>
                <w:szCs w:val="20"/>
                <w:highlight w:val="yellow"/>
              </w:rPr>
              <w:t>Top Gun of the Sky</w:t>
            </w:r>
            <w:r w:rsidRPr="00AF7CFA">
              <w:rPr>
                <w:rFonts w:ascii="RowdyWriting" w:eastAsia="Calibri" w:hAnsi="RowdyWriting" w:cs="Times New Roman"/>
                <w:sz w:val="20"/>
                <w:szCs w:val="20"/>
                <w:highlight w:val="yellow"/>
              </w:rPr>
              <w:t xml:space="preserve"> by Martin Bradley</w:t>
            </w:r>
            <w:r w:rsidRPr="00AF7CFA">
              <w:rPr>
                <w:rFonts w:ascii="RowdyWriting" w:eastAsia="Calibri" w:hAnsi="RowdyWriting" w:cs="Times New Roman"/>
                <w:sz w:val="20"/>
                <w:szCs w:val="20"/>
              </w:rPr>
              <w:t xml:space="preserve"> </w:t>
            </w:r>
          </w:p>
          <w:p w:rsidR="001D4E69" w:rsidRPr="00AF7CFA" w:rsidRDefault="006B0B0B" w:rsidP="002F4C7B">
            <w:pPr>
              <w:rPr>
                <w:rFonts w:ascii="RowdyWriting" w:hAnsi="RowdyWriting"/>
                <w:sz w:val="20"/>
                <w:szCs w:val="20"/>
              </w:rPr>
            </w:pPr>
            <w:r w:rsidRPr="00AF7CFA">
              <w:rPr>
                <w:rFonts w:ascii="RowdyWriting" w:hAnsi="RowdyWriting"/>
                <w:sz w:val="20"/>
                <w:szCs w:val="20"/>
              </w:rPr>
              <w:t>Grammar includes:</w:t>
            </w:r>
          </w:p>
          <w:p w:rsidR="002F4C7B" w:rsidRPr="00AF7CFA" w:rsidRDefault="002F4C7B" w:rsidP="00394E5B">
            <w:pPr>
              <w:rPr>
                <w:rFonts w:ascii="RowdyWriting" w:hAnsi="RowdyWriting"/>
                <w:sz w:val="20"/>
                <w:szCs w:val="20"/>
              </w:rPr>
            </w:pPr>
            <w:r w:rsidRPr="00AF7CFA">
              <w:rPr>
                <w:rFonts w:ascii="RowdyWriting" w:eastAsia="Calibri" w:hAnsi="RowdyWriting" w:cs="Times New Roman"/>
                <w:sz w:val="20"/>
                <w:szCs w:val="20"/>
              </w:rPr>
              <w:t>Present</w:t>
            </w:r>
            <w:r w:rsidR="001D0CD5" w:rsidRPr="00AF7CFA">
              <w:rPr>
                <w:rFonts w:ascii="RowdyWriting" w:eastAsia="Calibri" w:hAnsi="RowdyWriting" w:cs="Times New Roman"/>
                <w:sz w:val="20"/>
                <w:szCs w:val="20"/>
              </w:rPr>
              <w:t>ing</w:t>
            </w:r>
            <w:r w:rsidRPr="00AF7CFA">
              <w:rPr>
                <w:rFonts w:ascii="RowdyWriting" w:eastAsia="Calibri" w:hAnsi="RowdyWriting" w:cs="Times New Roman"/>
                <w:sz w:val="20"/>
                <w:szCs w:val="20"/>
              </w:rPr>
              <w:t xml:space="preserve"> tense of verbs</w:t>
            </w:r>
            <w:r w:rsidR="001D0CD5" w:rsidRPr="00AF7CFA">
              <w:rPr>
                <w:rFonts w:ascii="RowdyWriting" w:eastAsia="Calibri" w:hAnsi="RowdyWriting" w:cs="Times New Roman"/>
                <w:sz w:val="20"/>
                <w:szCs w:val="20"/>
              </w:rPr>
              <w:t>, e</w:t>
            </w:r>
            <w:r w:rsidRPr="00AF7CFA">
              <w:rPr>
                <w:rFonts w:ascii="RowdyWriting" w:eastAsia="Calibri" w:hAnsi="RowdyWriting" w:cs="Times New Roman"/>
                <w:sz w:val="20"/>
                <w:szCs w:val="20"/>
              </w:rPr>
              <w:t>xtending range of sentences with more than one clause and using a wide range of conjunctions, including those expressing time, place and cause</w:t>
            </w:r>
          </w:p>
        </w:tc>
        <w:tc>
          <w:tcPr>
            <w:tcW w:w="4253" w:type="dxa"/>
            <w:tcBorders>
              <w:bottom w:val="double" w:sz="4" w:space="0" w:color="auto"/>
            </w:tcBorders>
          </w:tcPr>
          <w:p w:rsidR="00D8648D" w:rsidRPr="00AF7CFA" w:rsidRDefault="00394E5B" w:rsidP="00D8648D">
            <w:pPr>
              <w:rPr>
                <w:rFonts w:ascii="RowdyWriting" w:hAnsi="RowdyWriting"/>
                <w:b/>
                <w:sz w:val="20"/>
                <w:szCs w:val="20"/>
              </w:rPr>
            </w:pPr>
            <w:r w:rsidRPr="00AF7CFA">
              <w:rPr>
                <w:rFonts w:ascii="RowdyWriting" w:hAnsi="RowdyWriting"/>
                <w:b/>
                <w:sz w:val="20"/>
                <w:szCs w:val="20"/>
              </w:rPr>
              <w:t>Poems to perform</w:t>
            </w:r>
          </w:p>
          <w:p w:rsidR="006B0B0B" w:rsidRPr="00AF7CFA" w:rsidRDefault="006B0B0B" w:rsidP="006B0B0B">
            <w:pPr>
              <w:rPr>
                <w:rFonts w:ascii="RowdyWriting" w:hAnsi="RowdyWriting"/>
                <w:sz w:val="20"/>
                <w:szCs w:val="20"/>
                <w:highlight w:val="yellow"/>
              </w:rPr>
            </w:pPr>
            <w:r w:rsidRPr="00AF7CFA">
              <w:rPr>
                <w:rFonts w:ascii="RowdyWriting" w:hAnsi="RowdyWriting"/>
                <w:sz w:val="20"/>
                <w:szCs w:val="20"/>
                <w:highlight w:val="yellow"/>
              </w:rPr>
              <w:t>Essential books:</w:t>
            </w:r>
          </w:p>
          <w:p w:rsidR="00394E5B" w:rsidRPr="00AF7CFA" w:rsidRDefault="00394E5B" w:rsidP="006B0B0B">
            <w:pPr>
              <w:rPr>
                <w:rFonts w:ascii="RowdyWriting" w:hAnsi="RowdyWriting"/>
                <w:sz w:val="20"/>
                <w:szCs w:val="20"/>
              </w:rPr>
            </w:pPr>
            <w:r w:rsidRPr="00AF7CFA">
              <w:rPr>
                <w:rFonts w:ascii="RowdyWriting" w:eastAsia="Times New Roman" w:hAnsi="RowdyWriting" w:cs="Times New Roman"/>
                <w:bCs/>
                <w:i/>
                <w:sz w:val="20"/>
                <w:szCs w:val="20"/>
                <w:highlight w:val="yellow"/>
                <w:lang w:eastAsia="en-GB"/>
              </w:rPr>
              <w:t>Poems to Perform: A Classic collection,</w:t>
            </w:r>
            <w:r w:rsidRPr="00AF7CFA">
              <w:rPr>
                <w:rFonts w:ascii="RowdyWriting" w:eastAsia="Times New Roman" w:hAnsi="RowdyWriting" w:cs="Times New Roman"/>
                <w:b/>
                <w:bCs/>
                <w:sz w:val="20"/>
                <w:szCs w:val="20"/>
                <w:highlight w:val="yellow"/>
                <w:lang w:eastAsia="en-GB"/>
              </w:rPr>
              <w:t xml:space="preserve"> </w:t>
            </w:r>
            <w:r w:rsidRPr="00AF7CFA">
              <w:rPr>
                <w:rFonts w:ascii="RowdyWriting" w:eastAsia="Times New Roman" w:hAnsi="RowdyWriting" w:cs="Times New Roman"/>
                <w:bCs/>
                <w:sz w:val="20"/>
                <w:szCs w:val="20"/>
                <w:highlight w:val="yellow"/>
                <w:lang w:eastAsia="en-GB"/>
              </w:rPr>
              <w:t>chosen by Julia Donaldson</w:t>
            </w:r>
          </w:p>
          <w:p w:rsidR="00EF251F" w:rsidRPr="00AF7CFA" w:rsidRDefault="006B0B0B" w:rsidP="00394E5B">
            <w:pPr>
              <w:rPr>
                <w:rFonts w:ascii="RowdyWriting" w:hAnsi="RowdyWriting"/>
                <w:sz w:val="20"/>
                <w:szCs w:val="20"/>
              </w:rPr>
            </w:pPr>
            <w:r w:rsidRPr="00AF7CFA">
              <w:rPr>
                <w:rFonts w:ascii="RowdyWriting" w:hAnsi="RowdyWriting"/>
                <w:sz w:val="20"/>
                <w:szCs w:val="20"/>
              </w:rPr>
              <w:t>Grammar includes:</w:t>
            </w:r>
          </w:p>
          <w:p w:rsidR="00394E5B" w:rsidRPr="00AF7CFA" w:rsidRDefault="00394E5B" w:rsidP="00394E5B">
            <w:pPr>
              <w:rPr>
                <w:rFonts w:ascii="RowdyWriting" w:hAnsi="RowdyWriting"/>
                <w:sz w:val="20"/>
                <w:szCs w:val="20"/>
              </w:rPr>
            </w:pPr>
            <w:r w:rsidRPr="00AF7CFA">
              <w:rPr>
                <w:rFonts w:ascii="RowdyWriting" w:eastAsia="Calibri" w:hAnsi="RowdyWriting" w:cs="Times New Roman"/>
                <w:sz w:val="20"/>
                <w:szCs w:val="20"/>
              </w:rPr>
              <w:t>Choosing and using pronouns appropriately for cohesion and to avoid repetition, using possessive apostrophe with singular and plural nouns</w:t>
            </w:r>
          </w:p>
        </w:tc>
      </w:tr>
      <w:tr w:rsidR="00C85E3D" w:rsidRPr="00AF7CFA" w:rsidTr="00D81A00">
        <w:trPr>
          <w:cantSplit/>
          <w:trHeight w:val="1046"/>
        </w:trPr>
        <w:tc>
          <w:tcPr>
            <w:tcW w:w="1526" w:type="dxa"/>
            <w:vMerge w:val="restart"/>
            <w:tcBorders>
              <w:top w:val="double" w:sz="4" w:space="0" w:color="auto"/>
            </w:tcBorders>
            <w:vAlign w:val="center"/>
          </w:tcPr>
          <w:p w:rsidR="00C85E3D" w:rsidRPr="00AF7CFA" w:rsidRDefault="00C85E3D" w:rsidP="00FE0D44">
            <w:pPr>
              <w:jc w:val="center"/>
              <w:rPr>
                <w:rFonts w:ascii="RowdyWriting" w:hAnsi="RowdyWriting"/>
              </w:rPr>
            </w:pPr>
            <w:r w:rsidRPr="00AF7CFA">
              <w:rPr>
                <w:rFonts w:ascii="RowdyWriting" w:hAnsi="RowdyWriting"/>
              </w:rPr>
              <w:t>Term 3</w:t>
            </w:r>
          </w:p>
        </w:tc>
        <w:tc>
          <w:tcPr>
            <w:tcW w:w="4347" w:type="dxa"/>
            <w:tcBorders>
              <w:top w:val="double" w:sz="4" w:space="0" w:color="auto"/>
              <w:bottom w:val="double" w:sz="4" w:space="0" w:color="auto"/>
            </w:tcBorders>
          </w:tcPr>
          <w:p w:rsidR="00D8648D" w:rsidRPr="00AF7CFA" w:rsidRDefault="00F73AE9" w:rsidP="00D8648D">
            <w:pPr>
              <w:rPr>
                <w:rFonts w:ascii="RowdyWriting" w:hAnsi="RowdyWriting"/>
                <w:b/>
                <w:sz w:val="20"/>
                <w:szCs w:val="20"/>
              </w:rPr>
            </w:pPr>
            <w:r w:rsidRPr="00AF7CFA">
              <w:rPr>
                <w:rFonts w:ascii="RowdyWriting" w:hAnsi="RowdyWriting"/>
                <w:b/>
                <w:sz w:val="20"/>
                <w:szCs w:val="20"/>
              </w:rPr>
              <w:t xml:space="preserve">Stories </w:t>
            </w:r>
            <w:r w:rsidR="0099339F" w:rsidRPr="00AF7CFA">
              <w:rPr>
                <w:rFonts w:ascii="RowdyWriting" w:hAnsi="RowdyWriting"/>
                <w:b/>
                <w:sz w:val="20"/>
                <w:szCs w:val="20"/>
              </w:rPr>
              <w:t>with humour</w:t>
            </w:r>
          </w:p>
          <w:p w:rsidR="006B0B0B" w:rsidRPr="00AF7CFA" w:rsidRDefault="006B0B0B" w:rsidP="006B0B0B">
            <w:pPr>
              <w:rPr>
                <w:rFonts w:ascii="RowdyWriting" w:hAnsi="RowdyWriting"/>
                <w:sz w:val="20"/>
                <w:szCs w:val="20"/>
                <w:highlight w:val="yellow"/>
              </w:rPr>
            </w:pPr>
            <w:r w:rsidRPr="00AF7CFA">
              <w:rPr>
                <w:rFonts w:ascii="RowdyWriting" w:hAnsi="RowdyWriting"/>
                <w:sz w:val="20"/>
                <w:szCs w:val="20"/>
              </w:rPr>
              <w:t>Essenti</w:t>
            </w:r>
            <w:r w:rsidRPr="00AF7CFA">
              <w:rPr>
                <w:rFonts w:ascii="RowdyWriting" w:hAnsi="RowdyWriting"/>
                <w:sz w:val="20"/>
                <w:szCs w:val="20"/>
                <w:highlight w:val="yellow"/>
              </w:rPr>
              <w:t>al books:</w:t>
            </w:r>
          </w:p>
          <w:p w:rsidR="00F73AE9" w:rsidRPr="00AF7CFA" w:rsidRDefault="0099339F" w:rsidP="00F73AE9">
            <w:pPr>
              <w:spacing w:line="276" w:lineRule="auto"/>
              <w:rPr>
                <w:rFonts w:ascii="RowdyWriting" w:eastAsia="Calibri" w:hAnsi="RowdyWriting" w:cs="Times New Roman"/>
                <w:sz w:val="20"/>
                <w:szCs w:val="20"/>
                <w:highlight w:val="yellow"/>
              </w:rPr>
            </w:pPr>
            <w:r w:rsidRPr="00AF7CFA">
              <w:rPr>
                <w:rFonts w:ascii="RowdyWriting" w:eastAsia="Calibri" w:hAnsi="RowdyWriting" w:cs="Times New Roman"/>
                <w:i/>
                <w:sz w:val="20"/>
                <w:szCs w:val="20"/>
                <w:highlight w:val="yellow"/>
              </w:rPr>
              <w:t xml:space="preserve">Mr Stink </w:t>
            </w:r>
            <w:r w:rsidRPr="00AF7CFA">
              <w:rPr>
                <w:rFonts w:ascii="RowdyWriting" w:eastAsia="Calibri" w:hAnsi="RowdyWriting" w:cs="Times New Roman"/>
                <w:sz w:val="20"/>
                <w:szCs w:val="20"/>
                <w:highlight w:val="yellow"/>
              </w:rPr>
              <w:t>by David Walliams</w:t>
            </w:r>
          </w:p>
          <w:p w:rsidR="0099339F" w:rsidRPr="00AF7CFA" w:rsidRDefault="0099339F" w:rsidP="00F73AE9">
            <w:pPr>
              <w:spacing w:line="276" w:lineRule="auto"/>
              <w:rPr>
                <w:rFonts w:ascii="RowdyWriting" w:hAnsi="RowdyWriting"/>
                <w:sz w:val="20"/>
                <w:szCs w:val="20"/>
              </w:rPr>
            </w:pPr>
            <w:r w:rsidRPr="00AF7CFA">
              <w:rPr>
                <w:rFonts w:ascii="RowdyWriting" w:eastAsia="Calibri" w:hAnsi="RowdyWriting" w:cs="Times New Roman"/>
                <w:i/>
                <w:sz w:val="20"/>
                <w:szCs w:val="20"/>
                <w:highlight w:val="yellow"/>
              </w:rPr>
              <w:t xml:space="preserve">Billionaire Boy </w:t>
            </w:r>
            <w:r w:rsidRPr="00AF7CFA">
              <w:rPr>
                <w:rFonts w:ascii="RowdyWriting" w:eastAsia="Calibri" w:hAnsi="RowdyWriting" w:cs="Times New Roman"/>
                <w:sz w:val="20"/>
                <w:szCs w:val="20"/>
                <w:highlight w:val="yellow"/>
              </w:rPr>
              <w:t>by David Walliams</w:t>
            </w:r>
          </w:p>
          <w:p w:rsidR="009068E4" w:rsidRPr="00AF7CFA" w:rsidRDefault="006B0B0B" w:rsidP="00F73AE9">
            <w:pPr>
              <w:rPr>
                <w:rFonts w:ascii="RowdyWriting" w:hAnsi="RowdyWriting"/>
                <w:sz w:val="20"/>
                <w:szCs w:val="20"/>
              </w:rPr>
            </w:pPr>
            <w:r w:rsidRPr="00AF7CFA">
              <w:rPr>
                <w:rFonts w:ascii="RowdyWriting" w:hAnsi="RowdyWriting"/>
                <w:sz w:val="20"/>
                <w:szCs w:val="20"/>
              </w:rPr>
              <w:t>Grammar includes:</w:t>
            </w:r>
          </w:p>
          <w:p w:rsidR="00F73AE9" w:rsidRPr="00AF7CFA" w:rsidRDefault="0099339F" w:rsidP="0099339F">
            <w:pPr>
              <w:rPr>
                <w:rFonts w:ascii="RowdyWriting" w:hAnsi="RowdyWriting"/>
                <w:sz w:val="20"/>
                <w:szCs w:val="20"/>
              </w:rPr>
            </w:pPr>
            <w:r w:rsidRPr="00AF7CFA">
              <w:rPr>
                <w:rFonts w:ascii="RowdyWriting" w:eastAsia="Calibri" w:hAnsi="RowdyWriting" w:cs="Calibri"/>
                <w:sz w:val="20"/>
                <w:szCs w:val="20"/>
              </w:rPr>
              <w:t>Choosing nouns and pronouns appropriately for clarity and cohesion and to avoid repetition, recognising and beginning to use possessive apostrophes correctly, using apostrophes in contractions, revising sentences with different forms: statements, commands, questions and exclamations.</w:t>
            </w:r>
          </w:p>
        </w:tc>
        <w:tc>
          <w:tcPr>
            <w:tcW w:w="4583" w:type="dxa"/>
            <w:tcBorders>
              <w:top w:val="double" w:sz="4" w:space="0" w:color="auto"/>
              <w:bottom w:val="double" w:sz="4" w:space="0" w:color="auto"/>
            </w:tcBorders>
          </w:tcPr>
          <w:p w:rsidR="00D8648D" w:rsidRPr="00AF7CFA" w:rsidRDefault="00F73AE9" w:rsidP="00D8648D">
            <w:pPr>
              <w:rPr>
                <w:rFonts w:ascii="RowdyWriting" w:hAnsi="RowdyWriting"/>
                <w:b/>
                <w:sz w:val="20"/>
                <w:szCs w:val="20"/>
              </w:rPr>
            </w:pPr>
            <w:r w:rsidRPr="00AF7CFA">
              <w:rPr>
                <w:rFonts w:ascii="RowdyWriting" w:hAnsi="RowdyWriting"/>
                <w:b/>
                <w:sz w:val="20"/>
                <w:szCs w:val="20"/>
              </w:rPr>
              <w:t>Persuasive writing</w:t>
            </w:r>
          </w:p>
          <w:p w:rsidR="006B0B0B" w:rsidRPr="00AF7CFA" w:rsidRDefault="006B0B0B" w:rsidP="006B0B0B">
            <w:pPr>
              <w:rPr>
                <w:rFonts w:ascii="RowdyWriting" w:hAnsi="RowdyWriting"/>
                <w:sz w:val="20"/>
                <w:szCs w:val="20"/>
                <w:highlight w:val="yellow"/>
              </w:rPr>
            </w:pPr>
            <w:r w:rsidRPr="00AF7CFA">
              <w:rPr>
                <w:rFonts w:ascii="RowdyWriting" w:hAnsi="RowdyWriting"/>
                <w:sz w:val="20"/>
                <w:szCs w:val="20"/>
                <w:highlight w:val="yellow"/>
              </w:rPr>
              <w:t>Essential books:</w:t>
            </w:r>
          </w:p>
          <w:p w:rsidR="00F73AE9" w:rsidRPr="00AF7CFA" w:rsidRDefault="00F73AE9" w:rsidP="00F73AE9">
            <w:pPr>
              <w:rPr>
                <w:rFonts w:ascii="RowdyWriting" w:eastAsia="Calibri" w:hAnsi="RowdyWriting" w:cs="Times New Roman"/>
                <w:sz w:val="20"/>
                <w:szCs w:val="20"/>
                <w:highlight w:val="yellow"/>
              </w:rPr>
            </w:pPr>
            <w:r w:rsidRPr="00AF7CFA">
              <w:rPr>
                <w:rFonts w:ascii="RowdyWriting" w:eastAsia="Calibri" w:hAnsi="RowdyWriting" w:cs="Times New Roman"/>
                <w:i/>
                <w:sz w:val="20"/>
                <w:szCs w:val="20"/>
                <w:highlight w:val="yellow"/>
              </w:rPr>
              <w:t>The Rainbow Bear</w:t>
            </w:r>
            <w:r w:rsidRPr="00AF7CFA">
              <w:rPr>
                <w:rFonts w:ascii="RowdyWriting" w:eastAsia="Calibri" w:hAnsi="RowdyWriting" w:cs="Times New Roman"/>
                <w:b/>
                <w:sz w:val="20"/>
                <w:szCs w:val="20"/>
                <w:highlight w:val="yellow"/>
              </w:rPr>
              <w:t xml:space="preserve"> </w:t>
            </w:r>
            <w:r w:rsidRPr="00AF7CFA">
              <w:rPr>
                <w:rFonts w:ascii="RowdyWriting" w:eastAsia="Calibri" w:hAnsi="RowdyWriting" w:cs="Times New Roman"/>
                <w:sz w:val="20"/>
                <w:szCs w:val="20"/>
                <w:highlight w:val="yellow"/>
              </w:rPr>
              <w:t>by Michael Morpurgo</w:t>
            </w:r>
          </w:p>
          <w:p w:rsidR="00F73AE9" w:rsidRPr="00AF7CFA" w:rsidRDefault="00F73AE9" w:rsidP="00F73AE9">
            <w:pPr>
              <w:rPr>
                <w:rFonts w:ascii="RowdyWriting" w:eastAsia="Calibri" w:hAnsi="RowdyWriting" w:cs="Times New Roman"/>
                <w:sz w:val="20"/>
                <w:szCs w:val="20"/>
                <w:highlight w:val="yellow"/>
              </w:rPr>
            </w:pPr>
            <w:r w:rsidRPr="00AF7CFA">
              <w:rPr>
                <w:rFonts w:ascii="RowdyWriting" w:eastAsia="Calibri" w:hAnsi="RowdyWriting" w:cs="Times New Roman"/>
                <w:i/>
                <w:sz w:val="20"/>
                <w:szCs w:val="20"/>
                <w:highlight w:val="yellow"/>
              </w:rPr>
              <w:t>Zoo</w:t>
            </w:r>
            <w:r w:rsidRPr="00AF7CFA">
              <w:rPr>
                <w:rFonts w:ascii="RowdyWriting" w:eastAsia="Calibri" w:hAnsi="RowdyWriting" w:cs="Times New Roman"/>
                <w:b/>
                <w:sz w:val="20"/>
                <w:szCs w:val="20"/>
                <w:highlight w:val="yellow"/>
              </w:rPr>
              <w:t xml:space="preserve"> </w:t>
            </w:r>
            <w:r w:rsidRPr="00AF7CFA">
              <w:rPr>
                <w:rFonts w:ascii="RowdyWriting" w:eastAsia="Calibri" w:hAnsi="RowdyWriting" w:cs="Times New Roman"/>
                <w:sz w:val="20"/>
                <w:szCs w:val="20"/>
                <w:highlight w:val="yellow"/>
              </w:rPr>
              <w:t>by Anthony Browne</w:t>
            </w:r>
          </w:p>
          <w:p w:rsidR="00F73AE9" w:rsidRPr="00AF7CFA" w:rsidRDefault="00F73AE9" w:rsidP="006B0B0B">
            <w:pPr>
              <w:rPr>
                <w:rFonts w:ascii="RowdyWriting" w:hAnsi="RowdyWriting"/>
                <w:sz w:val="20"/>
                <w:szCs w:val="20"/>
              </w:rPr>
            </w:pPr>
            <w:r w:rsidRPr="00AF7CFA">
              <w:rPr>
                <w:rFonts w:ascii="RowdyWriting" w:eastAsia="Calibri" w:hAnsi="RowdyWriting" w:cs="Times New Roman"/>
                <w:i/>
                <w:sz w:val="20"/>
                <w:szCs w:val="20"/>
                <w:highlight w:val="yellow"/>
              </w:rPr>
              <w:t>The Ice Bear</w:t>
            </w:r>
            <w:r w:rsidRPr="00AF7CFA">
              <w:rPr>
                <w:rFonts w:ascii="RowdyWriting" w:eastAsia="Calibri" w:hAnsi="RowdyWriting" w:cs="Times New Roman"/>
                <w:sz w:val="20"/>
                <w:szCs w:val="20"/>
                <w:highlight w:val="yellow"/>
              </w:rPr>
              <w:t xml:space="preserve"> by Nicola Davies</w:t>
            </w:r>
          </w:p>
          <w:p w:rsidR="00F73AE9" w:rsidRPr="00AF7CFA" w:rsidRDefault="006B0B0B" w:rsidP="006B0B0B">
            <w:pPr>
              <w:rPr>
                <w:rFonts w:ascii="RowdyWriting" w:hAnsi="RowdyWriting"/>
                <w:sz w:val="20"/>
                <w:szCs w:val="20"/>
              </w:rPr>
            </w:pPr>
            <w:r w:rsidRPr="00AF7CFA">
              <w:rPr>
                <w:rFonts w:ascii="RowdyWriting" w:hAnsi="RowdyWriting"/>
                <w:sz w:val="20"/>
                <w:szCs w:val="20"/>
              </w:rPr>
              <w:t>Grammar includes:</w:t>
            </w:r>
          </w:p>
          <w:p w:rsidR="002F5A61" w:rsidRPr="00AF7CFA" w:rsidRDefault="00F73AE9" w:rsidP="00F73AE9">
            <w:pPr>
              <w:rPr>
                <w:rFonts w:ascii="RowdyWriting" w:hAnsi="RowdyWriting"/>
                <w:sz w:val="20"/>
                <w:szCs w:val="20"/>
              </w:rPr>
            </w:pPr>
            <w:r w:rsidRPr="00AF7CFA">
              <w:rPr>
                <w:rFonts w:ascii="RowdyWriting" w:eastAsia="Calibri" w:hAnsi="RowdyWriting" w:cs="Calibri"/>
                <w:sz w:val="18"/>
                <w:szCs w:val="18"/>
              </w:rPr>
              <w:t>Learning the grammar for Years 3 and 4 in Appendix 2, using and punctuating direct speech, using the present perfect form of verbs in contrast to the past tense</w:t>
            </w:r>
          </w:p>
        </w:tc>
        <w:tc>
          <w:tcPr>
            <w:tcW w:w="4253" w:type="dxa"/>
            <w:tcBorders>
              <w:top w:val="double" w:sz="4" w:space="0" w:color="auto"/>
              <w:bottom w:val="double" w:sz="4" w:space="0" w:color="auto"/>
            </w:tcBorders>
          </w:tcPr>
          <w:p w:rsidR="00D8648D" w:rsidRPr="00AF7CFA" w:rsidRDefault="00F73AE9" w:rsidP="00D8648D">
            <w:pPr>
              <w:rPr>
                <w:rFonts w:ascii="RowdyWriting" w:hAnsi="RowdyWriting"/>
                <w:b/>
                <w:sz w:val="20"/>
                <w:szCs w:val="20"/>
              </w:rPr>
            </w:pPr>
            <w:r w:rsidRPr="00AF7CFA">
              <w:rPr>
                <w:rFonts w:ascii="RowdyWriting" w:hAnsi="RowdyWriting"/>
                <w:b/>
                <w:sz w:val="20"/>
                <w:szCs w:val="20"/>
              </w:rPr>
              <w:t>Nonsense poetry</w:t>
            </w:r>
          </w:p>
          <w:p w:rsidR="006B0B0B" w:rsidRPr="00AF7CFA" w:rsidRDefault="006B0B0B" w:rsidP="006B0B0B">
            <w:pPr>
              <w:rPr>
                <w:rFonts w:ascii="RowdyWriting" w:hAnsi="RowdyWriting"/>
                <w:sz w:val="20"/>
                <w:szCs w:val="20"/>
                <w:highlight w:val="yellow"/>
              </w:rPr>
            </w:pPr>
            <w:r w:rsidRPr="00AF7CFA">
              <w:rPr>
                <w:rFonts w:ascii="RowdyWriting" w:hAnsi="RowdyWriting"/>
                <w:sz w:val="20"/>
                <w:szCs w:val="20"/>
                <w:highlight w:val="yellow"/>
              </w:rPr>
              <w:t>Essential books:</w:t>
            </w:r>
          </w:p>
          <w:p w:rsidR="00F73AE9" w:rsidRPr="00AF7CFA" w:rsidRDefault="00F73AE9" w:rsidP="006B0B0B">
            <w:pPr>
              <w:rPr>
                <w:rFonts w:ascii="RowdyWriting" w:hAnsi="RowdyWriting"/>
                <w:sz w:val="20"/>
                <w:szCs w:val="20"/>
              </w:rPr>
            </w:pPr>
            <w:r w:rsidRPr="00AF7CFA">
              <w:rPr>
                <w:rFonts w:ascii="RowdyWriting" w:eastAsia="Calibri" w:hAnsi="RowdyWriting" w:cs="Times New Roman"/>
                <w:sz w:val="20"/>
                <w:szCs w:val="20"/>
                <w:highlight w:val="yellow"/>
              </w:rPr>
              <w:t xml:space="preserve">A variety of poems selected from </w:t>
            </w:r>
            <w:r w:rsidRPr="00AF7CFA">
              <w:rPr>
                <w:rFonts w:ascii="RowdyWriting" w:eastAsia="Calibri" w:hAnsi="RowdyWriting" w:cs="Times New Roman"/>
                <w:i/>
                <w:sz w:val="20"/>
                <w:szCs w:val="20"/>
                <w:highlight w:val="yellow"/>
              </w:rPr>
              <w:t>The Works</w:t>
            </w:r>
          </w:p>
          <w:p w:rsidR="002A5A1A" w:rsidRPr="00AF7CFA" w:rsidRDefault="006B0B0B" w:rsidP="00C41F72">
            <w:pPr>
              <w:rPr>
                <w:rFonts w:ascii="RowdyWriting" w:hAnsi="RowdyWriting"/>
                <w:sz w:val="20"/>
                <w:szCs w:val="20"/>
              </w:rPr>
            </w:pPr>
            <w:r w:rsidRPr="00AF7CFA">
              <w:rPr>
                <w:rFonts w:ascii="RowdyWriting" w:hAnsi="RowdyWriting"/>
                <w:sz w:val="20"/>
                <w:szCs w:val="20"/>
              </w:rPr>
              <w:t>Grammar includes:</w:t>
            </w:r>
          </w:p>
          <w:p w:rsidR="00C41F72" w:rsidRPr="00AF7CFA" w:rsidRDefault="00C41F72" w:rsidP="00C41F72">
            <w:pPr>
              <w:rPr>
                <w:rFonts w:ascii="RowdyWriting" w:hAnsi="RowdyWriting"/>
                <w:sz w:val="20"/>
                <w:szCs w:val="20"/>
              </w:rPr>
            </w:pPr>
            <w:r w:rsidRPr="00AF7CFA">
              <w:rPr>
                <w:rFonts w:ascii="RowdyWriting" w:eastAsia="Calibri" w:hAnsi="RowdyWriting" w:cs="Calibri"/>
                <w:sz w:val="20"/>
                <w:szCs w:val="20"/>
              </w:rPr>
              <w:t xml:space="preserve">Recapping on grammar terminology from Year2 and using and understanding KS2 grammar terminology </w:t>
            </w:r>
            <w:r w:rsidRPr="00AF7CFA">
              <w:rPr>
                <w:rFonts w:ascii="Times New Roman" w:eastAsia="Calibri" w:hAnsi="Times New Roman" w:cs="Times New Roman"/>
                <w:sz w:val="20"/>
                <w:szCs w:val="20"/>
              </w:rPr>
              <w:t>–</w:t>
            </w:r>
            <w:r w:rsidRPr="00AF7CFA">
              <w:rPr>
                <w:rFonts w:ascii="RowdyWriting" w:eastAsia="Calibri" w:hAnsi="RowdyWriting" w:cs="Calibri"/>
                <w:sz w:val="20"/>
                <w:szCs w:val="20"/>
              </w:rPr>
              <w:t xml:space="preserve"> particularly word classes: noun, adjective, verb, adverb, pronoun, identifying and using fronted adverbials, using commas after fronted adverbials</w:t>
            </w:r>
          </w:p>
        </w:tc>
      </w:tr>
      <w:tr w:rsidR="00C85E3D" w:rsidRPr="00AF7CFA" w:rsidTr="00D81A00">
        <w:trPr>
          <w:cantSplit/>
          <w:trHeight w:val="1045"/>
        </w:trPr>
        <w:tc>
          <w:tcPr>
            <w:tcW w:w="1526" w:type="dxa"/>
            <w:vMerge/>
            <w:vAlign w:val="center"/>
          </w:tcPr>
          <w:p w:rsidR="00C85E3D" w:rsidRPr="00AF7CFA" w:rsidRDefault="00C85E3D" w:rsidP="00FE0D44">
            <w:pPr>
              <w:jc w:val="center"/>
              <w:rPr>
                <w:rFonts w:ascii="RowdyWriting" w:hAnsi="RowdyWriting"/>
              </w:rPr>
            </w:pPr>
          </w:p>
        </w:tc>
        <w:tc>
          <w:tcPr>
            <w:tcW w:w="4347" w:type="dxa"/>
            <w:tcBorders>
              <w:top w:val="double" w:sz="4" w:space="0" w:color="auto"/>
            </w:tcBorders>
          </w:tcPr>
          <w:p w:rsidR="00D8648D" w:rsidRPr="00AF7CFA" w:rsidRDefault="00C41F72" w:rsidP="00D8648D">
            <w:pPr>
              <w:rPr>
                <w:rFonts w:ascii="RowdyWriting" w:hAnsi="RowdyWriting"/>
                <w:b/>
                <w:sz w:val="20"/>
                <w:szCs w:val="20"/>
              </w:rPr>
            </w:pPr>
            <w:r w:rsidRPr="00AF7CFA">
              <w:rPr>
                <w:rFonts w:ascii="RowdyWriting" w:hAnsi="RowdyWriting"/>
                <w:b/>
                <w:sz w:val="20"/>
                <w:szCs w:val="20"/>
              </w:rPr>
              <w:t>Stories from other cultures</w:t>
            </w:r>
          </w:p>
          <w:p w:rsidR="006B0B0B" w:rsidRPr="00AF7CFA" w:rsidRDefault="006B0B0B" w:rsidP="006B0B0B">
            <w:pPr>
              <w:rPr>
                <w:rFonts w:ascii="RowdyWriting" w:hAnsi="RowdyWriting"/>
                <w:sz w:val="20"/>
                <w:szCs w:val="20"/>
                <w:highlight w:val="yellow"/>
              </w:rPr>
            </w:pPr>
            <w:r w:rsidRPr="00AF7CFA">
              <w:rPr>
                <w:rFonts w:ascii="RowdyWriting" w:hAnsi="RowdyWriting"/>
                <w:sz w:val="20"/>
                <w:szCs w:val="20"/>
                <w:highlight w:val="yellow"/>
              </w:rPr>
              <w:t>Essential books:</w:t>
            </w:r>
          </w:p>
          <w:p w:rsidR="00C41F72" w:rsidRPr="00AF7CFA" w:rsidRDefault="00C41F72" w:rsidP="00C41F72">
            <w:pPr>
              <w:rPr>
                <w:rFonts w:ascii="RowdyWriting" w:eastAsia="Calibri" w:hAnsi="RowdyWriting" w:cs="Arial"/>
                <w:color w:val="333333"/>
                <w:sz w:val="20"/>
                <w:szCs w:val="20"/>
                <w:highlight w:val="yellow"/>
              </w:rPr>
            </w:pPr>
            <w:r w:rsidRPr="00AF7CFA">
              <w:rPr>
                <w:rFonts w:ascii="RowdyWriting" w:eastAsia="Calibri" w:hAnsi="RowdyWriting" w:cs="Arial"/>
                <w:i/>
                <w:color w:val="333333"/>
                <w:sz w:val="20"/>
                <w:szCs w:val="20"/>
                <w:highlight w:val="yellow"/>
              </w:rPr>
              <w:t>Africa is not a Country</w:t>
            </w:r>
            <w:r w:rsidRPr="00AF7CFA">
              <w:rPr>
                <w:rFonts w:ascii="RowdyWriting" w:eastAsia="Calibri" w:hAnsi="RowdyWriting" w:cs="Arial"/>
                <w:b/>
                <w:color w:val="333333"/>
                <w:sz w:val="20"/>
                <w:szCs w:val="20"/>
                <w:highlight w:val="yellow"/>
              </w:rPr>
              <w:t xml:space="preserve"> </w:t>
            </w:r>
            <w:r w:rsidRPr="00AF7CFA">
              <w:rPr>
                <w:rFonts w:ascii="RowdyWriting" w:eastAsia="Calibri" w:hAnsi="RowdyWriting" w:cs="Arial"/>
                <w:color w:val="333333"/>
                <w:sz w:val="20"/>
                <w:szCs w:val="20"/>
                <w:highlight w:val="yellow"/>
              </w:rPr>
              <w:t xml:space="preserve">by </w:t>
            </w:r>
            <w:proofErr w:type="spellStart"/>
            <w:r w:rsidRPr="00AF7CFA">
              <w:rPr>
                <w:rFonts w:ascii="RowdyWriting" w:eastAsia="Calibri" w:hAnsi="RowdyWriting" w:cs="Arial"/>
                <w:color w:val="333333"/>
                <w:sz w:val="20"/>
                <w:szCs w:val="20"/>
                <w:highlight w:val="yellow"/>
              </w:rPr>
              <w:t>Margy</w:t>
            </w:r>
            <w:proofErr w:type="spellEnd"/>
            <w:r w:rsidRPr="00AF7CFA">
              <w:rPr>
                <w:rFonts w:ascii="RowdyWriting" w:eastAsia="Calibri" w:hAnsi="RowdyWriting" w:cs="Arial"/>
                <w:color w:val="333333"/>
                <w:sz w:val="20"/>
                <w:szCs w:val="20"/>
                <w:highlight w:val="yellow"/>
              </w:rPr>
              <w:t xml:space="preserve"> Burns Knight</w:t>
            </w:r>
          </w:p>
          <w:p w:rsidR="00C41F72" w:rsidRPr="00AF7CFA" w:rsidRDefault="00C41F72" w:rsidP="00C41F72">
            <w:pPr>
              <w:rPr>
                <w:rFonts w:ascii="RowdyWriting" w:eastAsia="Calibri" w:hAnsi="RowdyWriting" w:cs="Arial"/>
                <w:color w:val="333333"/>
                <w:sz w:val="20"/>
                <w:szCs w:val="20"/>
                <w:highlight w:val="yellow"/>
              </w:rPr>
            </w:pPr>
            <w:proofErr w:type="spellStart"/>
            <w:r w:rsidRPr="00AF7CFA">
              <w:rPr>
                <w:rFonts w:ascii="RowdyWriting" w:eastAsia="Calibri" w:hAnsi="RowdyWriting" w:cs="Arial"/>
                <w:i/>
                <w:color w:val="333333"/>
                <w:sz w:val="20"/>
                <w:szCs w:val="20"/>
                <w:highlight w:val="yellow"/>
              </w:rPr>
              <w:t>Mufaro’s</w:t>
            </w:r>
            <w:proofErr w:type="spellEnd"/>
            <w:r w:rsidRPr="00AF7CFA">
              <w:rPr>
                <w:rFonts w:ascii="RowdyWriting" w:eastAsia="Calibri" w:hAnsi="RowdyWriting" w:cs="Arial"/>
                <w:i/>
                <w:color w:val="333333"/>
                <w:sz w:val="20"/>
                <w:szCs w:val="20"/>
                <w:highlight w:val="yellow"/>
              </w:rPr>
              <w:t xml:space="preserve"> Beautiful Daughters</w:t>
            </w:r>
            <w:r w:rsidRPr="00AF7CFA">
              <w:rPr>
                <w:rFonts w:ascii="RowdyWriting" w:eastAsia="Calibri" w:hAnsi="RowdyWriting" w:cs="Arial"/>
                <w:b/>
                <w:color w:val="333333"/>
                <w:sz w:val="20"/>
                <w:szCs w:val="20"/>
                <w:highlight w:val="yellow"/>
              </w:rPr>
              <w:t xml:space="preserve"> </w:t>
            </w:r>
            <w:r w:rsidRPr="00AF7CFA">
              <w:rPr>
                <w:rFonts w:ascii="RowdyWriting" w:eastAsia="Calibri" w:hAnsi="RowdyWriting" w:cs="Arial"/>
                <w:color w:val="333333"/>
                <w:sz w:val="20"/>
                <w:szCs w:val="20"/>
                <w:highlight w:val="yellow"/>
              </w:rPr>
              <w:t>retold by John Steptoe</w:t>
            </w:r>
          </w:p>
          <w:p w:rsidR="00C41F72" w:rsidRPr="00AF7CFA" w:rsidRDefault="00C41F72" w:rsidP="006B0B0B">
            <w:pPr>
              <w:rPr>
                <w:rFonts w:ascii="RowdyWriting" w:hAnsi="RowdyWriting"/>
                <w:sz w:val="20"/>
                <w:szCs w:val="20"/>
              </w:rPr>
            </w:pPr>
            <w:r w:rsidRPr="00AF7CFA">
              <w:rPr>
                <w:rFonts w:ascii="RowdyWriting" w:eastAsia="Calibri" w:hAnsi="RowdyWriting" w:cs="Arial"/>
                <w:i/>
                <w:color w:val="333333"/>
                <w:sz w:val="20"/>
                <w:szCs w:val="20"/>
                <w:highlight w:val="yellow"/>
              </w:rPr>
              <w:t xml:space="preserve">The Pot of Wisdom </w:t>
            </w:r>
            <w:r w:rsidRPr="00AF7CFA">
              <w:rPr>
                <w:rFonts w:ascii="Times New Roman" w:eastAsia="Calibri" w:hAnsi="Times New Roman" w:cs="Times New Roman"/>
                <w:i/>
                <w:color w:val="333333"/>
                <w:sz w:val="20"/>
                <w:szCs w:val="20"/>
                <w:highlight w:val="yellow"/>
              </w:rPr>
              <w:t>–</w:t>
            </w:r>
            <w:r w:rsidRPr="00AF7CFA">
              <w:rPr>
                <w:rFonts w:ascii="RowdyWriting" w:eastAsia="Calibri" w:hAnsi="RowdyWriting" w:cs="Arial"/>
                <w:i/>
                <w:color w:val="333333"/>
                <w:sz w:val="20"/>
                <w:szCs w:val="20"/>
                <w:highlight w:val="yellow"/>
              </w:rPr>
              <w:t xml:space="preserve"> </w:t>
            </w:r>
            <w:proofErr w:type="spellStart"/>
            <w:r w:rsidRPr="00AF7CFA">
              <w:rPr>
                <w:rFonts w:ascii="RowdyWriting" w:eastAsia="Calibri" w:hAnsi="RowdyWriting" w:cs="Arial"/>
                <w:i/>
                <w:color w:val="333333"/>
                <w:sz w:val="20"/>
                <w:szCs w:val="20"/>
                <w:highlight w:val="yellow"/>
              </w:rPr>
              <w:t>Ananse</w:t>
            </w:r>
            <w:proofErr w:type="spellEnd"/>
            <w:r w:rsidRPr="00AF7CFA">
              <w:rPr>
                <w:rFonts w:ascii="RowdyWriting" w:eastAsia="Calibri" w:hAnsi="RowdyWriting" w:cs="Arial"/>
                <w:i/>
                <w:color w:val="333333"/>
                <w:sz w:val="20"/>
                <w:szCs w:val="20"/>
                <w:highlight w:val="yellow"/>
              </w:rPr>
              <w:t xml:space="preserve"> Stories</w:t>
            </w:r>
            <w:r w:rsidRPr="00AF7CFA">
              <w:rPr>
                <w:rFonts w:ascii="RowdyWriting" w:eastAsia="Calibri" w:hAnsi="RowdyWriting" w:cs="Arial"/>
                <w:b/>
                <w:color w:val="333333"/>
                <w:sz w:val="20"/>
                <w:szCs w:val="20"/>
                <w:highlight w:val="yellow"/>
              </w:rPr>
              <w:t xml:space="preserve"> </w:t>
            </w:r>
            <w:r w:rsidRPr="00AF7CFA">
              <w:rPr>
                <w:rFonts w:ascii="RowdyWriting" w:eastAsia="Calibri" w:hAnsi="RowdyWriting" w:cs="Arial"/>
                <w:color w:val="333333"/>
                <w:sz w:val="20"/>
                <w:szCs w:val="20"/>
                <w:highlight w:val="yellow"/>
              </w:rPr>
              <w:t xml:space="preserve">retold by Adwoa </w:t>
            </w:r>
            <w:proofErr w:type="spellStart"/>
            <w:r w:rsidRPr="00AF7CFA">
              <w:rPr>
                <w:rFonts w:ascii="RowdyWriting" w:eastAsia="Calibri" w:hAnsi="RowdyWriting" w:cs="Arial"/>
                <w:color w:val="333333"/>
                <w:sz w:val="20"/>
                <w:szCs w:val="20"/>
                <w:highlight w:val="yellow"/>
              </w:rPr>
              <w:t>Badoe</w:t>
            </w:r>
            <w:proofErr w:type="spellEnd"/>
          </w:p>
          <w:p w:rsidR="00180542" w:rsidRPr="00AF7CFA" w:rsidRDefault="006B0B0B" w:rsidP="00C41F72">
            <w:pPr>
              <w:rPr>
                <w:rFonts w:ascii="RowdyWriting" w:hAnsi="RowdyWriting"/>
                <w:sz w:val="20"/>
                <w:szCs w:val="20"/>
              </w:rPr>
            </w:pPr>
            <w:r w:rsidRPr="00AF7CFA">
              <w:rPr>
                <w:rFonts w:ascii="RowdyWriting" w:hAnsi="RowdyWriting"/>
                <w:sz w:val="20"/>
                <w:szCs w:val="20"/>
              </w:rPr>
              <w:t>Grammar includes:</w:t>
            </w:r>
          </w:p>
          <w:p w:rsidR="00C41F72" w:rsidRPr="00AF7CFA" w:rsidRDefault="00C41F72" w:rsidP="00C41F72">
            <w:pPr>
              <w:rPr>
                <w:rFonts w:ascii="RowdyWriting" w:hAnsi="RowdyWriting"/>
                <w:b/>
                <w:sz w:val="20"/>
                <w:szCs w:val="20"/>
              </w:rPr>
            </w:pPr>
            <w:r w:rsidRPr="00AF7CFA">
              <w:rPr>
                <w:rFonts w:ascii="RowdyWriting" w:eastAsia="Calibri" w:hAnsi="RowdyWriting" w:cs="Calibri"/>
                <w:sz w:val="20"/>
                <w:szCs w:val="20"/>
              </w:rPr>
              <w:t>Extending the range of sentences with more than one clause by using a wider range of conjunctions, including when, if, because, although, u</w:t>
            </w:r>
            <w:r w:rsidRPr="00AF7CFA">
              <w:rPr>
                <w:rFonts w:ascii="RowdyWriting" w:eastAsia="Calibri" w:hAnsi="RowdyWriting" w:cs="Times New Roman"/>
                <w:sz w:val="20"/>
                <w:szCs w:val="20"/>
              </w:rPr>
              <w:t>sing fronted adverbials, using commas after fronted adverbials, using conjunctions, adverbs and prepositions to express time and cause</w:t>
            </w:r>
          </w:p>
        </w:tc>
        <w:tc>
          <w:tcPr>
            <w:tcW w:w="4583" w:type="dxa"/>
            <w:tcBorders>
              <w:top w:val="double" w:sz="4" w:space="0" w:color="auto"/>
            </w:tcBorders>
          </w:tcPr>
          <w:p w:rsidR="001C2DA0" w:rsidRPr="00AF7CFA" w:rsidRDefault="00C41F72" w:rsidP="001C2DA0">
            <w:pPr>
              <w:rPr>
                <w:rFonts w:ascii="RowdyWriting" w:hAnsi="RowdyWriting"/>
                <w:b/>
                <w:sz w:val="20"/>
                <w:szCs w:val="20"/>
              </w:rPr>
            </w:pPr>
            <w:r w:rsidRPr="00AF7CFA">
              <w:rPr>
                <w:rFonts w:ascii="RowdyWriting" w:hAnsi="RowdyWriting"/>
                <w:b/>
                <w:sz w:val="20"/>
                <w:szCs w:val="20"/>
              </w:rPr>
              <w:t>Chronological reports</w:t>
            </w:r>
          </w:p>
          <w:p w:rsidR="00C41F72" w:rsidRPr="00AF7CFA" w:rsidRDefault="006B0B0B" w:rsidP="006B0B0B">
            <w:pPr>
              <w:rPr>
                <w:rFonts w:ascii="RowdyWriting" w:hAnsi="RowdyWriting"/>
                <w:sz w:val="20"/>
                <w:szCs w:val="20"/>
                <w:highlight w:val="yellow"/>
              </w:rPr>
            </w:pPr>
            <w:r w:rsidRPr="00AF7CFA">
              <w:rPr>
                <w:rFonts w:ascii="RowdyWriting" w:hAnsi="RowdyWriting"/>
                <w:sz w:val="20"/>
                <w:szCs w:val="20"/>
                <w:highlight w:val="yellow"/>
              </w:rPr>
              <w:t>Essential books:</w:t>
            </w:r>
          </w:p>
          <w:p w:rsidR="00C41F72" w:rsidRPr="00AF7CFA" w:rsidRDefault="00C41F72" w:rsidP="00C41F72">
            <w:pPr>
              <w:rPr>
                <w:rFonts w:ascii="RowdyWriting" w:eastAsia="Calibri" w:hAnsi="RowdyWriting" w:cs="Times New Roman"/>
                <w:sz w:val="20"/>
                <w:szCs w:val="20"/>
                <w:highlight w:val="yellow"/>
              </w:rPr>
            </w:pPr>
            <w:r w:rsidRPr="00AF7CFA">
              <w:rPr>
                <w:rFonts w:ascii="RowdyWriting" w:eastAsia="Calibri" w:hAnsi="RowdyWriting" w:cs="Times New Roman"/>
                <w:i/>
                <w:sz w:val="20"/>
                <w:szCs w:val="20"/>
                <w:highlight w:val="yellow"/>
              </w:rPr>
              <w:t>Henry’s Freedom Box</w:t>
            </w:r>
            <w:r w:rsidRPr="00AF7CFA">
              <w:rPr>
                <w:rFonts w:ascii="RowdyWriting" w:eastAsia="Calibri" w:hAnsi="RowdyWriting" w:cs="Times New Roman"/>
                <w:b/>
                <w:sz w:val="20"/>
                <w:szCs w:val="20"/>
                <w:highlight w:val="yellow"/>
              </w:rPr>
              <w:t xml:space="preserve"> </w:t>
            </w:r>
            <w:r w:rsidRPr="00AF7CFA">
              <w:rPr>
                <w:rFonts w:ascii="RowdyWriting" w:eastAsia="Calibri" w:hAnsi="RowdyWriting" w:cs="Times New Roman"/>
                <w:sz w:val="20"/>
                <w:szCs w:val="20"/>
                <w:highlight w:val="yellow"/>
              </w:rPr>
              <w:t xml:space="preserve">by Ellen Levine </w:t>
            </w:r>
          </w:p>
          <w:p w:rsidR="006B0B0B" w:rsidRPr="00AF7CFA" w:rsidRDefault="00C41F72" w:rsidP="006B0B0B">
            <w:pPr>
              <w:rPr>
                <w:rFonts w:ascii="RowdyWriting" w:hAnsi="RowdyWriting"/>
                <w:sz w:val="20"/>
                <w:szCs w:val="20"/>
              </w:rPr>
            </w:pPr>
            <w:r w:rsidRPr="00AF7CFA">
              <w:rPr>
                <w:rFonts w:ascii="RowdyWriting" w:eastAsia="Calibri" w:hAnsi="RowdyWriting" w:cs="Times New Roman"/>
                <w:i/>
                <w:sz w:val="20"/>
                <w:szCs w:val="20"/>
                <w:highlight w:val="yellow"/>
              </w:rPr>
              <w:t>Who Was Rosa Parks?</w:t>
            </w:r>
            <w:r w:rsidRPr="00AF7CFA">
              <w:rPr>
                <w:rFonts w:ascii="RowdyWriting" w:eastAsia="Calibri" w:hAnsi="RowdyWriting" w:cs="Times New Roman"/>
                <w:sz w:val="20"/>
                <w:szCs w:val="20"/>
                <w:highlight w:val="yellow"/>
              </w:rPr>
              <w:t xml:space="preserve"> by </w:t>
            </w:r>
            <w:proofErr w:type="spellStart"/>
            <w:r w:rsidRPr="00AF7CFA">
              <w:rPr>
                <w:rFonts w:ascii="RowdyWriting" w:eastAsia="Calibri" w:hAnsi="RowdyWriting" w:cs="Times New Roman"/>
                <w:sz w:val="20"/>
                <w:szCs w:val="20"/>
                <w:highlight w:val="yellow"/>
              </w:rPr>
              <w:t>Yona</w:t>
            </w:r>
            <w:proofErr w:type="spellEnd"/>
            <w:r w:rsidRPr="00AF7CFA">
              <w:rPr>
                <w:rFonts w:ascii="RowdyWriting" w:eastAsia="Calibri" w:hAnsi="RowdyWriting" w:cs="Times New Roman"/>
                <w:sz w:val="20"/>
                <w:szCs w:val="20"/>
                <w:highlight w:val="yellow"/>
              </w:rPr>
              <w:t xml:space="preserve"> </w:t>
            </w:r>
            <w:proofErr w:type="spellStart"/>
            <w:r w:rsidRPr="00AF7CFA">
              <w:rPr>
                <w:rFonts w:ascii="RowdyWriting" w:eastAsia="Calibri" w:hAnsi="RowdyWriting" w:cs="Times New Roman"/>
                <w:sz w:val="20"/>
                <w:szCs w:val="20"/>
                <w:highlight w:val="yellow"/>
              </w:rPr>
              <w:t>Zeldis</w:t>
            </w:r>
            <w:proofErr w:type="spellEnd"/>
            <w:r w:rsidRPr="00AF7CFA">
              <w:rPr>
                <w:rFonts w:ascii="RowdyWriting" w:eastAsia="Calibri" w:hAnsi="RowdyWriting" w:cs="Times New Roman"/>
                <w:sz w:val="20"/>
                <w:szCs w:val="20"/>
                <w:highlight w:val="yellow"/>
              </w:rPr>
              <w:t xml:space="preserve"> McDonough</w:t>
            </w:r>
            <w:r w:rsidR="006B0B0B" w:rsidRPr="00AF7CFA">
              <w:rPr>
                <w:rFonts w:ascii="RowdyWriting" w:hAnsi="RowdyWriting"/>
                <w:sz w:val="20"/>
                <w:szCs w:val="20"/>
                <w:shd w:val="clear" w:color="auto" w:fill="FFFF00"/>
              </w:rPr>
              <w:t xml:space="preserve"> </w:t>
            </w:r>
          </w:p>
          <w:p w:rsidR="00C85E3D" w:rsidRPr="00AF7CFA" w:rsidRDefault="006B0B0B" w:rsidP="006B0B0B">
            <w:pPr>
              <w:rPr>
                <w:rFonts w:ascii="RowdyWriting" w:hAnsi="RowdyWriting"/>
                <w:sz w:val="20"/>
                <w:szCs w:val="20"/>
              </w:rPr>
            </w:pPr>
            <w:r w:rsidRPr="00AF7CFA">
              <w:rPr>
                <w:rFonts w:ascii="RowdyWriting" w:hAnsi="RowdyWriting"/>
                <w:sz w:val="20"/>
                <w:szCs w:val="20"/>
              </w:rPr>
              <w:t>Grammar includes:</w:t>
            </w:r>
          </w:p>
          <w:p w:rsidR="00C41F72" w:rsidRPr="00AF7CFA" w:rsidRDefault="00C41F72" w:rsidP="00C41F72">
            <w:pPr>
              <w:rPr>
                <w:rFonts w:ascii="RowdyWriting" w:eastAsia="Calibri" w:hAnsi="RowdyWriting" w:cs="Calibri"/>
                <w:sz w:val="20"/>
                <w:szCs w:val="20"/>
              </w:rPr>
            </w:pPr>
            <w:r w:rsidRPr="00AF7CFA">
              <w:rPr>
                <w:rFonts w:ascii="RowdyWriting" w:eastAsia="Calibri" w:hAnsi="RowdyWriting" w:cs="Calibri"/>
                <w:sz w:val="20"/>
                <w:szCs w:val="20"/>
              </w:rPr>
              <w:t xml:space="preserve">Reinforcing understanding of past and present tenses, using the present perfect form of verbs in contrast to the past tense, using and punctuating direct speech, revising conjunctions, adverbs and prepositions to express time and cause </w:t>
            </w:r>
            <w:r w:rsidRPr="00AF7CFA">
              <w:rPr>
                <w:rFonts w:ascii="Times New Roman" w:eastAsia="Calibri" w:hAnsi="Times New Roman" w:cs="Times New Roman"/>
                <w:sz w:val="20"/>
                <w:szCs w:val="20"/>
              </w:rPr>
              <w:t> </w:t>
            </w:r>
            <w:r w:rsidRPr="00AF7CFA">
              <w:rPr>
                <w:rFonts w:ascii="RowdyWriting" w:eastAsia="Calibri" w:hAnsi="RowdyWriting" w:cs="Calibri"/>
                <w:sz w:val="20"/>
                <w:szCs w:val="20"/>
              </w:rPr>
              <w:br/>
            </w:r>
          </w:p>
          <w:p w:rsidR="00C41F72" w:rsidRPr="00AF7CFA" w:rsidRDefault="00C41F72" w:rsidP="006B0B0B">
            <w:pPr>
              <w:rPr>
                <w:rFonts w:ascii="RowdyWriting" w:hAnsi="RowdyWriting"/>
                <w:b/>
                <w:sz w:val="20"/>
                <w:szCs w:val="20"/>
              </w:rPr>
            </w:pPr>
          </w:p>
          <w:p w:rsidR="00E5484B" w:rsidRPr="00AF7CFA" w:rsidRDefault="00E5484B" w:rsidP="00B5129C">
            <w:pPr>
              <w:rPr>
                <w:rFonts w:ascii="RowdyWriting" w:hAnsi="RowdyWriting"/>
                <w:b/>
                <w:sz w:val="20"/>
                <w:szCs w:val="20"/>
              </w:rPr>
            </w:pPr>
          </w:p>
        </w:tc>
        <w:tc>
          <w:tcPr>
            <w:tcW w:w="4253" w:type="dxa"/>
            <w:tcBorders>
              <w:top w:val="double" w:sz="4" w:space="0" w:color="auto"/>
            </w:tcBorders>
          </w:tcPr>
          <w:p w:rsidR="001C2DA0" w:rsidRPr="00AF7CFA" w:rsidRDefault="00C41F72" w:rsidP="001C2DA0">
            <w:pPr>
              <w:rPr>
                <w:rFonts w:ascii="RowdyWriting" w:hAnsi="RowdyWriting"/>
                <w:b/>
                <w:sz w:val="20"/>
                <w:szCs w:val="20"/>
              </w:rPr>
            </w:pPr>
            <w:r w:rsidRPr="00AF7CFA">
              <w:rPr>
                <w:rFonts w:ascii="RowdyWriting" w:hAnsi="RowdyWriting"/>
                <w:b/>
                <w:sz w:val="20"/>
                <w:szCs w:val="20"/>
              </w:rPr>
              <w:t>Poetry by heart</w:t>
            </w:r>
          </w:p>
          <w:p w:rsidR="006B0B0B" w:rsidRPr="00AF7CFA" w:rsidRDefault="006B0B0B" w:rsidP="006B0B0B">
            <w:pPr>
              <w:rPr>
                <w:rFonts w:ascii="RowdyWriting" w:hAnsi="RowdyWriting"/>
                <w:sz w:val="20"/>
                <w:szCs w:val="20"/>
                <w:highlight w:val="yellow"/>
              </w:rPr>
            </w:pPr>
            <w:r w:rsidRPr="00AF7CFA">
              <w:rPr>
                <w:rFonts w:ascii="RowdyWriting" w:hAnsi="RowdyWriting"/>
                <w:sz w:val="20"/>
                <w:szCs w:val="20"/>
                <w:highlight w:val="yellow"/>
              </w:rPr>
              <w:t>Essential books:</w:t>
            </w:r>
          </w:p>
          <w:p w:rsidR="00C41F72" w:rsidRPr="00AF7CFA" w:rsidRDefault="00C41F72" w:rsidP="006B0B0B">
            <w:pPr>
              <w:rPr>
                <w:rFonts w:ascii="RowdyWriting" w:hAnsi="RowdyWriting"/>
                <w:sz w:val="20"/>
                <w:szCs w:val="20"/>
              </w:rPr>
            </w:pPr>
            <w:r w:rsidRPr="00AF7CFA">
              <w:rPr>
                <w:rFonts w:ascii="RowdyWriting" w:eastAsia="Times New Roman" w:hAnsi="RowdyWriting" w:cs="Times New Roman"/>
                <w:bCs/>
                <w:i/>
                <w:sz w:val="20"/>
                <w:szCs w:val="20"/>
                <w:highlight w:val="yellow"/>
                <w:lang w:eastAsia="en-GB"/>
              </w:rPr>
              <w:t xml:space="preserve">Off By Heart </w:t>
            </w:r>
            <w:r w:rsidRPr="00AF7CFA">
              <w:rPr>
                <w:rFonts w:ascii="Times New Roman" w:eastAsia="Times New Roman" w:hAnsi="Times New Roman" w:cs="Times New Roman"/>
                <w:bCs/>
                <w:i/>
                <w:sz w:val="20"/>
                <w:szCs w:val="20"/>
                <w:highlight w:val="yellow"/>
                <w:lang w:eastAsia="en-GB"/>
              </w:rPr>
              <w:t>–</w:t>
            </w:r>
            <w:r w:rsidRPr="00AF7CFA">
              <w:rPr>
                <w:rFonts w:ascii="RowdyWriting" w:eastAsia="Times New Roman" w:hAnsi="RowdyWriting" w:cs="Times New Roman"/>
                <w:bCs/>
                <w:i/>
                <w:sz w:val="20"/>
                <w:szCs w:val="20"/>
                <w:highlight w:val="yellow"/>
                <w:lang w:eastAsia="en-GB"/>
              </w:rPr>
              <w:t xml:space="preserve"> Poems for YOU to remember</w:t>
            </w:r>
            <w:r w:rsidRPr="00AF7CFA">
              <w:rPr>
                <w:rFonts w:ascii="RowdyWriting" w:eastAsia="Times New Roman" w:hAnsi="RowdyWriting" w:cs="Times New Roman"/>
                <w:bCs/>
                <w:sz w:val="20"/>
                <w:szCs w:val="20"/>
                <w:highlight w:val="yellow"/>
                <w:lang w:eastAsia="en-GB"/>
              </w:rPr>
              <w:t xml:space="preserve"> chosen by Roger Stevens</w:t>
            </w:r>
          </w:p>
          <w:p w:rsidR="00180542" w:rsidRPr="00AF7CFA" w:rsidRDefault="006B0B0B" w:rsidP="00C41F72">
            <w:pPr>
              <w:rPr>
                <w:rFonts w:ascii="RowdyWriting" w:hAnsi="RowdyWriting"/>
                <w:sz w:val="20"/>
                <w:szCs w:val="20"/>
              </w:rPr>
            </w:pPr>
            <w:r w:rsidRPr="00AF7CFA">
              <w:rPr>
                <w:rFonts w:ascii="RowdyWriting" w:hAnsi="RowdyWriting"/>
                <w:sz w:val="20"/>
                <w:szCs w:val="20"/>
              </w:rPr>
              <w:t>Grammar includes:</w:t>
            </w:r>
          </w:p>
          <w:p w:rsidR="00C41F72" w:rsidRPr="00AF7CFA" w:rsidRDefault="00C41F72" w:rsidP="00485BB1">
            <w:pPr>
              <w:rPr>
                <w:rFonts w:ascii="RowdyWriting" w:hAnsi="RowdyWriting"/>
                <w:b/>
                <w:sz w:val="20"/>
                <w:szCs w:val="20"/>
              </w:rPr>
            </w:pPr>
            <w:r w:rsidRPr="00AF7CFA">
              <w:rPr>
                <w:rFonts w:ascii="RowdyWriting" w:eastAsia="Calibri" w:hAnsi="RowdyWriting" w:cs="Calibri"/>
                <w:sz w:val="20"/>
                <w:szCs w:val="20"/>
              </w:rPr>
              <w:t>Us</w:t>
            </w:r>
            <w:r w:rsidR="00485BB1" w:rsidRPr="00AF7CFA">
              <w:rPr>
                <w:rFonts w:ascii="RowdyWriting" w:eastAsia="Calibri" w:hAnsi="RowdyWriting" w:cs="Calibri"/>
                <w:sz w:val="20"/>
                <w:szCs w:val="20"/>
              </w:rPr>
              <w:t>ing</w:t>
            </w:r>
            <w:r w:rsidRPr="00AF7CFA">
              <w:rPr>
                <w:rFonts w:ascii="RowdyWriting" w:eastAsia="Calibri" w:hAnsi="RowdyWriting" w:cs="Calibri"/>
                <w:sz w:val="20"/>
                <w:szCs w:val="20"/>
              </w:rPr>
              <w:t xml:space="preserve"> and understand</w:t>
            </w:r>
            <w:r w:rsidR="00485BB1" w:rsidRPr="00AF7CFA">
              <w:rPr>
                <w:rFonts w:ascii="RowdyWriting" w:eastAsia="Calibri" w:hAnsi="RowdyWriting" w:cs="Calibri"/>
                <w:sz w:val="20"/>
                <w:szCs w:val="20"/>
              </w:rPr>
              <w:t>ing</w:t>
            </w:r>
            <w:r w:rsidRPr="00AF7CFA">
              <w:rPr>
                <w:rFonts w:ascii="RowdyWriting" w:eastAsia="Calibri" w:hAnsi="RowdyWriting" w:cs="Calibri"/>
                <w:sz w:val="20"/>
                <w:szCs w:val="20"/>
              </w:rPr>
              <w:t xml:space="preserve"> LKS2 grammar accurately and appropriately</w:t>
            </w:r>
            <w:r w:rsidR="00485BB1" w:rsidRPr="00AF7CFA">
              <w:rPr>
                <w:rFonts w:ascii="RowdyWriting" w:eastAsia="Calibri" w:hAnsi="RowdyWriting" w:cs="Calibri"/>
                <w:sz w:val="20"/>
                <w:szCs w:val="20"/>
              </w:rPr>
              <w:t>, c</w:t>
            </w:r>
            <w:r w:rsidRPr="00AF7CFA">
              <w:rPr>
                <w:rFonts w:ascii="RowdyWriting" w:eastAsia="Calibri" w:hAnsi="RowdyWriting" w:cs="Times New Roman"/>
                <w:sz w:val="20"/>
                <w:szCs w:val="20"/>
              </w:rPr>
              <w:t>hoosing nouns or pronouns appropriately for clarity and cohesion and to avoid repetition</w:t>
            </w:r>
            <w:r w:rsidR="00485BB1" w:rsidRPr="00AF7CFA">
              <w:rPr>
                <w:rFonts w:ascii="RowdyWriting" w:eastAsia="Calibri" w:hAnsi="RowdyWriting" w:cs="Times New Roman"/>
                <w:sz w:val="20"/>
                <w:szCs w:val="20"/>
              </w:rPr>
              <w:t>, identifying</w:t>
            </w:r>
            <w:r w:rsidRPr="00AF7CFA">
              <w:rPr>
                <w:rFonts w:ascii="RowdyWriting" w:eastAsia="Calibri" w:hAnsi="RowdyWriting" w:cs="Times New Roman"/>
                <w:sz w:val="20"/>
                <w:szCs w:val="20"/>
              </w:rPr>
              <w:t xml:space="preserve"> and us</w:t>
            </w:r>
            <w:r w:rsidR="00485BB1" w:rsidRPr="00AF7CFA">
              <w:rPr>
                <w:rFonts w:ascii="RowdyWriting" w:eastAsia="Calibri" w:hAnsi="RowdyWriting" w:cs="Times New Roman"/>
                <w:sz w:val="20"/>
                <w:szCs w:val="20"/>
              </w:rPr>
              <w:t>ing</w:t>
            </w:r>
            <w:r w:rsidRPr="00AF7CFA">
              <w:rPr>
                <w:rFonts w:ascii="RowdyWriting" w:eastAsia="Calibri" w:hAnsi="RowdyWriting" w:cs="Times New Roman"/>
                <w:sz w:val="20"/>
                <w:szCs w:val="20"/>
              </w:rPr>
              <w:t xml:space="preserve"> fronted adverbials</w:t>
            </w:r>
            <w:r w:rsidR="00485BB1" w:rsidRPr="00AF7CFA">
              <w:rPr>
                <w:rFonts w:ascii="RowdyWriting" w:eastAsia="Calibri" w:hAnsi="RowdyWriting" w:cs="Times New Roman"/>
                <w:sz w:val="20"/>
                <w:szCs w:val="20"/>
              </w:rPr>
              <w:t>, u</w:t>
            </w:r>
            <w:r w:rsidRPr="00AF7CFA">
              <w:rPr>
                <w:rFonts w:ascii="RowdyWriting" w:eastAsia="Calibri" w:hAnsi="RowdyWriting" w:cs="Times New Roman"/>
                <w:sz w:val="20"/>
                <w:szCs w:val="20"/>
              </w:rPr>
              <w:t>s</w:t>
            </w:r>
            <w:r w:rsidR="00485BB1" w:rsidRPr="00AF7CFA">
              <w:rPr>
                <w:rFonts w:ascii="RowdyWriting" w:eastAsia="Calibri" w:hAnsi="RowdyWriting" w:cs="Times New Roman"/>
                <w:sz w:val="20"/>
                <w:szCs w:val="20"/>
              </w:rPr>
              <w:t>ing</w:t>
            </w:r>
            <w:r w:rsidRPr="00AF7CFA">
              <w:rPr>
                <w:rFonts w:ascii="RowdyWriting" w:eastAsia="Calibri" w:hAnsi="RowdyWriting" w:cs="Times New Roman"/>
                <w:sz w:val="20"/>
                <w:szCs w:val="20"/>
              </w:rPr>
              <w:t xml:space="preserve"> commas after fronted adverbials</w:t>
            </w:r>
            <w:r w:rsidR="00485BB1" w:rsidRPr="00AF7CFA">
              <w:rPr>
                <w:rFonts w:ascii="RowdyWriting" w:eastAsia="Calibri" w:hAnsi="RowdyWriting" w:cs="Times New Roman"/>
                <w:sz w:val="20"/>
                <w:szCs w:val="20"/>
              </w:rPr>
              <w:t>, u</w:t>
            </w:r>
            <w:r w:rsidRPr="00AF7CFA">
              <w:rPr>
                <w:rFonts w:ascii="RowdyWriting" w:eastAsia="Calibri" w:hAnsi="RowdyWriting" w:cs="Times New Roman"/>
                <w:sz w:val="20"/>
                <w:szCs w:val="20"/>
              </w:rPr>
              <w:t>s</w:t>
            </w:r>
            <w:r w:rsidR="00485BB1" w:rsidRPr="00AF7CFA">
              <w:rPr>
                <w:rFonts w:ascii="RowdyWriting" w:eastAsia="Calibri" w:hAnsi="RowdyWriting" w:cs="Times New Roman"/>
                <w:sz w:val="20"/>
                <w:szCs w:val="20"/>
              </w:rPr>
              <w:t>ing</w:t>
            </w:r>
            <w:r w:rsidRPr="00AF7CFA">
              <w:rPr>
                <w:rFonts w:ascii="RowdyWriting" w:eastAsia="Calibri" w:hAnsi="RowdyWriting" w:cs="Times New Roman"/>
                <w:sz w:val="20"/>
                <w:szCs w:val="20"/>
              </w:rPr>
              <w:t xml:space="preserve"> conjunctions, adverbs and prepositions to express time and cause</w:t>
            </w:r>
          </w:p>
        </w:tc>
      </w:tr>
    </w:tbl>
    <w:p w:rsidR="00FE0D44" w:rsidRDefault="00FE0D44">
      <w:pPr>
        <w:rPr>
          <w:rFonts w:asciiTheme="majorHAnsi" w:hAnsiTheme="majorHAnsi"/>
        </w:rPr>
      </w:pPr>
    </w:p>
    <w:p w:rsidR="00FE0D44" w:rsidRPr="00FE0D44" w:rsidRDefault="00FE0D44">
      <w:pPr>
        <w:rPr>
          <w:rFonts w:asciiTheme="majorHAnsi" w:hAnsiTheme="majorHAnsi"/>
        </w:rPr>
      </w:pPr>
    </w:p>
    <w:sectPr w:rsidR="00FE0D44" w:rsidRPr="00FE0D44" w:rsidSect="00607FA0">
      <w:footerReference w:type="default" r:id="rId6"/>
      <w:pgSz w:w="16840" w:h="11900" w:orient="landscape"/>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62D" w:rsidRDefault="0083062D" w:rsidP="006B0B0B">
      <w:r>
        <w:separator/>
      </w:r>
    </w:p>
  </w:endnote>
  <w:endnote w:type="continuationSeparator" w:id="0">
    <w:p w:rsidR="0083062D" w:rsidRDefault="0083062D" w:rsidP="006B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RowdyWriting">
    <w:altName w:val="Calibri"/>
    <w:charset w:val="00"/>
    <w:family w:val="auto"/>
    <w:pitch w:val="variable"/>
    <w:sig w:usb0="80000003" w:usb1="0001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0B" w:rsidRDefault="006B0B0B">
    <w:pPr>
      <w:pStyle w:val="Footer"/>
    </w:pPr>
    <w:r w:rsidRPr="0047381C">
      <w:rPr>
        <w:rFonts w:cs="Calibri"/>
        <w:sz w:val="16"/>
      </w:rPr>
      <w:t>© Original plan copyright Hamilton Trust, who give permission for it to be adapted as wished by individual users.</w:t>
    </w:r>
    <w:r>
      <w:rPr>
        <w:rFonts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62D" w:rsidRDefault="0083062D" w:rsidP="006B0B0B">
      <w:r>
        <w:separator/>
      </w:r>
    </w:p>
  </w:footnote>
  <w:footnote w:type="continuationSeparator" w:id="0">
    <w:p w:rsidR="0083062D" w:rsidRDefault="0083062D" w:rsidP="006B0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06"/>
    <w:rsid w:val="00014EC0"/>
    <w:rsid w:val="00045F69"/>
    <w:rsid w:val="000B583B"/>
    <w:rsid w:val="000B6229"/>
    <w:rsid w:val="00180542"/>
    <w:rsid w:val="001C2DA0"/>
    <w:rsid w:val="001D0CD5"/>
    <w:rsid w:val="001D4E69"/>
    <w:rsid w:val="00217CC7"/>
    <w:rsid w:val="002A5A1A"/>
    <w:rsid w:val="002B3029"/>
    <w:rsid w:val="002B4E71"/>
    <w:rsid w:val="002B6780"/>
    <w:rsid w:val="002D31DF"/>
    <w:rsid w:val="002F4C7B"/>
    <w:rsid w:val="002F5A61"/>
    <w:rsid w:val="00343415"/>
    <w:rsid w:val="00345E8F"/>
    <w:rsid w:val="003603F5"/>
    <w:rsid w:val="00371FC4"/>
    <w:rsid w:val="00394E5B"/>
    <w:rsid w:val="003D0EFD"/>
    <w:rsid w:val="003D40E0"/>
    <w:rsid w:val="004138AC"/>
    <w:rsid w:val="00466341"/>
    <w:rsid w:val="0048432F"/>
    <w:rsid w:val="00485BB1"/>
    <w:rsid w:val="004B3C47"/>
    <w:rsid w:val="004C4431"/>
    <w:rsid w:val="004D24B5"/>
    <w:rsid w:val="004F6E45"/>
    <w:rsid w:val="00531DAB"/>
    <w:rsid w:val="00576DCC"/>
    <w:rsid w:val="00594609"/>
    <w:rsid w:val="005D1906"/>
    <w:rsid w:val="005F287D"/>
    <w:rsid w:val="00607FA0"/>
    <w:rsid w:val="00637F45"/>
    <w:rsid w:val="00692079"/>
    <w:rsid w:val="006B0B0B"/>
    <w:rsid w:val="00713E47"/>
    <w:rsid w:val="00786911"/>
    <w:rsid w:val="00791951"/>
    <w:rsid w:val="00793AE0"/>
    <w:rsid w:val="007A79F5"/>
    <w:rsid w:val="007E1273"/>
    <w:rsid w:val="00804AB7"/>
    <w:rsid w:val="00805221"/>
    <w:rsid w:val="008210E1"/>
    <w:rsid w:val="0083062D"/>
    <w:rsid w:val="0089643F"/>
    <w:rsid w:val="008B02F3"/>
    <w:rsid w:val="008E54B5"/>
    <w:rsid w:val="008F49BB"/>
    <w:rsid w:val="009068E4"/>
    <w:rsid w:val="0099339F"/>
    <w:rsid w:val="009B56D6"/>
    <w:rsid w:val="00A07F49"/>
    <w:rsid w:val="00A27160"/>
    <w:rsid w:val="00A40EBA"/>
    <w:rsid w:val="00A456EE"/>
    <w:rsid w:val="00A472E3"/>
    <w:rsid w:val="00A96A7B"/>
    <w:rsid w:val="00AD6D95"/>
    <w:rsid w:val="00AF0A05"/>
    <w:rsid w:val="00AF7CFA"/>
    <w:rsid w:val="00B5129C"/>
    <w:rsid w:val="00C32013"/>
    <w:rsid w:val="00C41F72"/>
    <w:rsid w:val="00C579C6"/>
    <w:rsid w:val="00C85E3D"/>
    <w:rsid w:val="00CB48B9"/>
    <w:rsid w:val="00D81A00"/>
    <w:rsid w:val="00D8648D"/>
    <w:rsid w:val="00DA7C48"/>
    <w:rsid w:val="00DB3EC9"/>
    <w:rsid w:val="00DC6A95"/>
    <w:rsid w:val="00DF1CB1"/>
    <w:rsid w:val="00E3679C"/>
    <w:rsid w:val="00E5484B"/>
    <w:rsid w:val="00EB31CB"/>
    <w:rsid w:val="00EE3449"/>
    <w:rsid w:val="00EF251F"/>
    <w:rsid w:val="00F249BB"/>
    <w:rsid w:val="00F3151C"/>
    <w:rsid w:val="00F61BED"/>
    <w:rsid w:val="00F73AE9"/>
    <w:rsid w:val="00FE0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075A9AA-A5F9-46B6-BDE6-B133D11E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B0B"/>
    <w:pPr>
      <w:tabs>
        <w:tab w:val="center" w:pos="4513"/>
        <w:tab w:val="right" w:pos="9026"/>
      </w:tabs>
    </w:pPr>
  </w:style>
  <w:style w:type="character" w:customStyle="1" w:styleId="HeaderChar">
    <w:name w:val="Header Char"/>
    <w:basedOn w:val="DefaultParagraphFont"/>
    <w:link w:val="Header"/>
    <w:uiPriority w:val="99"/>
    <w:rsid w:val="006B0B0B"/>
    <w:rPr>
      <w:lang w:val="en-GB"/>
    </w:rPr>
  </w:style>
  <w:style w:type="paragraph" w:styleId="Footer">
    <w:name w:val="footer"/>
    <w:basedOn w:val="Normal"/>
    <w:link w:val="FooterChar"/>
    <w:uiPriority w:val="99"/>
    <w:unhideWhenUsed/>
    <w:rsid w:val="006B0B0B"/>
    <w:pPr>
      <w:tabs>
        <w:tab w:val="center" w:pos="4513"/>
        <w:tab w:val="right" w:pos="9026"/>
      </w:tabs>
    </w:pPr>
  </w:style>
  <w:style w:type="character" w:customStyle="1" w:styleId="FooterChar">
    <w:name w:val="Footer Char"/>
    <w:basedOn w:val="DefaultParagraphFont"/>
    <w:link w:val="Footer"/>
    <w:uiPriority w:val="99"/>
    <w:rsid w:val="006B0B0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Documents\Briefs\Paul%208_8_14\Long%20Term%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Long Term Plan template.dotx</Template>
  <TotalTime>1</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dc:creator>
  <cp:lastModifiedBy>Mark Tailby</cp:lastModifiedBy>
  <cp:revision>2</cp:revision>
  <dcterms:created xsi:type="dcterms:W3CDTF">2017-08-13T07:28:00Z</dcterms:created>
  <dcterms:modified xsi:type="dcterms:W3CDTF">2017-08-13T07:28:00Z</dcterms:modified>
</cp:coreProperties>
</file>